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D079" w14:textId="725FE7ED" w:rsidR="00CC1D2C" w:rsidRDefault="00F80C23">
      <w:r>
        <w:rPr>
          <w:noProof/>
          <w:szCs w:val="22"/>
          <w:lang w:val="fr"/>
        </w:rPr>
        <w:drawing>
          <wp:anchor distT="0" distB="0" distL="114300" distR="114300" simplePos="0" relativeHeight="251658240" behindDoc="0" locked="0" layoutInCell="1" allowOverlap="1" wp14:anchorId="5DCEB0BC" wp14:editId="13E2630A">
            <wp:simplePos x="0" y="0"/>
            <wp:positionH relativeFrom="page">
              <wp:posOffset>6927</wp:posOffset>
            </wp:positionH>
            <wp:positionV relativeFrom="paragraph">
              <wp:posOffset>-914400</wp:posOffset>
            </wp:positionV>
            <wp:extent cx="1819564" cy="1207627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64" cy="1207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1542D" w14:textId="1F171D8A" w:rsidR="00F80C23" w:rsidRPr="00F80C23" w:rsidRDefault="00F80C23" w:rsidP="00F80C23"/>
    <w:p w14:paraId="20DBF1E6" w14:textId="18BE8C83" w:rsidR="00F80C23" w:rsidRPr="00F80C23" w:rsidRDefault="00F80C23" w:rsidP="00F80C23">
      <w:pPr>
        <w:pStyle w:val="Titre"/>
        <w:jc w:val="center"/>
        <w:rPr>
          <w:rFonts w:ascii="CocogooseCompressed" w:hAnsi="CocogooseCompressed"/>
          <w:color w:val="011C48" w:themeColor="accent1"/>
        </w:rPr>
      </w:pPr>
      <w:r w:rsidRPr="00F80C23">
        <w:rPr>
          <w:rFonts w:ascii="CocogooseCompressed" w:hAnsi="CocogooseCompressed"/>
          <w:color w:val="011C48" w:themeColor="accent1"/>
        </w:rPr>
        <w:t>Formulaire</w:t>
      </w:r>
      <w:r w:rsidR="00B73F1A">
        <w:rPr>
          <w:rFonts w:ascii="CocogooseCompressed" w:hAnsi="CocogooseCompressed"/>
          <w:color w:val="011C48" w:themeColor="accent1"/>
        </w:rPr>
        <w:t xml:space="preserve"> de demande de compétition</w:t>
      </w:r>
    </w:p>
    <w:p w14:paraId="30DBC871" w14:textId="77777777" w:rsidR="00F80C23" w:rsidRPr="006A3043" w:rsidRDefault="00F80C23" w:rsidP="002F25B2">
      <w:pPr>
        <w:pStyle w:val="Titre1"/>
        <w:numPr>
          <w:ilvl w:val="0"/>
          <w:numId w:val="0"/>
        </w:numPr>
        <w:ind w:left="360" w:hanging="360"/>
      </w:pPr>
      <w:r w:rsidRPr="006A3043">
        <w:t>Préambule</w:t>
      </w:r>
    </w:p>
    <w:p w14:paraId="356A8936" w14:textId="7CA9A3B1" w:rsidR="00F80C23" w:rsidRDefault="00F80C23" w:rsidP="00F80C23">
      <w:pPr>
        <w:spacing w:after="60"/>
        <w:ind w:left="284"/>
        <w:jc w:val="both"/>
        <w:rPr>
          <w:szCs w:val="22"/>
        </w:rPr>
      </w:pPr>
      <w:r w:rsidRPr="006A3043">
        <w:rPr>
          <w:rFonts w:eastAsia="Arial Narrow" w:cs="Arial Narrow"/>
          <w:color w:val="000000" w:themeColor="text1"/>
          <w:szCs w:val="22"/>
        </w:rPr>
        <w:t>Natation Artistique</w:t>
      </w:r>
      <w:r w:rsidRPr="006A3043">
        <w:rPr>
          <w:szCs w:val="22"/>
        </w:rPr>
        <w:t xml:space="preserve"> Québec mandate des clubs pour l’organisation de ses compétitions provinciales et/ou compétition</w:t>
      </w:r>
      <w:r w:rsidR="00B73F1A">
        <w:rPr>
          <w:szCs w:val="22"/>
        </w:rPr>
        <w:t>s</w:t>
      </w:r>
      <w:r w:rsidRPr="006A3043">
        <w:rPr>
          <w:szCs w:val="22"/>
        </w:rPr>
        <w:t xml:space="preserve"> nationale</w:t>
      </w:r>
      <w:r w:rsidR="00B73F1A">
        <w:rPr>
          <w:szCs w:val="22"/>
        </w:rPr>
        <w:t>s</w:t>
      </w:r>
      <w:r w:rsidRPr="006A3043">
        <w:rPr>
          <w:szCs w:val="22"/>
        </w:rPr>
        <w:t xml:space="preserve"> sur le territoire du Québec.  Le club organisateur est responsable de la logistique de la compétition.  Cette organisation sera sous la responsabilité de la coordonnatrice </w:t>
      </w:r>
      <w:r w:rsidR="00634756">
        <w:rPr>
          <w:szCs w:val="22"/>
        </w:rPr>
        <w:t xml:space="preserve">aux événements </w:t>
      </w:r>
      <w:r w:rsidRPr="006A3043">
        <w:rPr>
          <w:szCs w:val="22"/>
        </w:rPr>
        <w:t xml:space="preserve">de Natation Artistique Québec.  </w:t>
      </w:r>
    </w:p>
    <w:p w14:paraId="531EB029" w14:textId="77777777" w:rsidR="00F80C23" w:rsidRDefault="00F80C23" w:rsidP="002F25B2">
      <w:pPr>
        <w:pStyle w:val="Titre1"/>
        <w:numPr>
          <w:ilvl w:val="0"/>
          <w:numId w:val="0"/>
        </w:numPr>
        <w:ind w:left="360" w:hanging="360"/>
      </w:pPr>
      <w:r>
        <w:t>Informations sur le demandeur</w:t>
      </w:r>
    </w:p>
    <w:tbl>
      <w:tblPr>
        <w:tblStyle w:val="Grilledutableau"/>
        <w:tblW w:w="9204" w:type="dxa"/>
        <w:tblLook w:val="04A0" w:firstRow="1" w:lastRow="0" w:firstColumn="1" w:lastColumn="0" w:noHBand="0" w:noVBand="1"/>
      </w:tblPr>
      <w:tblGrid>
        <w:gridCol w:w="2413"/>
        <w:gridCol w:w="6791"/>
      </w:tblGrid>
      <w:tr w:rsidR="00F80C23" w14:paraId="070ED057" w14:textId="77777777" w:rsidTr="007D282C">
        <w:trPr>
          <w:trHeight w:val="378"/>
        </w:trPr>
        <w:tc>
          <w:tcPr>
            <w:tcW w:w="2413" w:type="dxa"/>
            <w:shd w:val="clear" w:color="auto" w:fill="C9FAF9" w:themeFill="accent4" w:themeFillTint="33"/>
          </w:tcPr>
          <w:p w14:paraId="1D7CCF57" w14:textId="3A0A6F07" w:rsidR="00F80C23" w:rsidRPr="00462BC1" w:rsidRDefault="00F80C23" w:rsidP="00F80C23">
            <w:pPr>
              <w:tabs>
                <w:tab w:val="left" w:pos="6480"/>
              </w:tabs>
              <w:spacing w:after="60"/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Nom du club</w:t>
            </w:r>
          </w:p>
        </w:tc>
        <w:tc>
          <w:tcPr>
            <w:tcW w:w="6791" w:type="dxa"/>
          </w:tcPr>
          <w:p w14:paraId="582B0FED" w14:textId="77777777" w:rsidR="00F80C23" w:rsidRPr="00462BC1" w:rsidRDefault="00F80C23" w:rsidP="00F80C23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</w:tr>
      <w:tr w:rsidR="00F80C23" w14:paraId="68204EAA" w14:textId="77777777" w:rsidTr="007D282C">
        <w:trPr>
          <w:trHeight w:val="363"/>
        </w:trPr>
        <w:tc>
          <w:tcPr>
            <w:tcW w:w="2413" w:type="dxa"/>
            <w:shd w:val="clear" w:color="auto" w:fill="C9FAF9" w:themeFill="accent4" w:themeFillTint="33"/>
          </w:tcPr>
          <w:p w14:paraId="5E5B59E4" w14:textId="4002F2FA" w:rsidR="00F80C23" w:rsidRPr="00462BC1" w:rsidRDefault="00F80C23" w:rsidP="00F80C23">
            <w:pPr>
              <w:tabs>
                <w:tab w:val="left" w:pos="6480"/>
              </w:tabs>
              <w:spacing w:after="60"/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Nom du répondant</w:t>
            </w:r>
          </w:p>
        </w:tc>
        <w:tc>
          <w:tcPr>
            <w:tcW w:w="6791" w:type="dxa"/>
          </w:tcPr>
          <w:p w14:paraId="71947A2F" w14:textId="77777777" w:rsidR="00F80C23" w:rsidRPr="00462BC1" w:rsidRDefault="00F80C23" w:rsidP="00F80C23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</w:tr>
      <w:tr w:rsidR="00F80C23" w14:paraId="5A126E72" w14:textId="77777777" w:rsidTr="007D282C">
        <w:trPr>
          <w:trHeight w:val="378"/>
        </w:trPr>
        <w:tc>
          <w:tcPr>
            <w:tcW w:w="2413" w:type="dxa"/>
            <w:shd w:val="clear" w:color="auto" w:fill="C9FAF9" w:themeFill="accent4" w:themeFillTint="33"/>
          </w:tcPr>
          <w:p w14:paraId="3A76B7AF" w14:textId="28296CD9" w:rsidR="00F80C23" w:rsidRPr="00462BC1" w:rsidRDefault="00F80C23" w:rsidP="00F80C23">
            <w:pPr>
              <w:tabs>
                <w:tab w:val="left" w:pos="6480"/>
              </w:tabs>
              <w:spacing w:after="60"/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Téléphone</w:t>
            </w:r>
          </w:p>
        </w:tc>
        <w:tc>
          <w:tcPr>
            <w:tcW w:w="6791" w:type="dxa"/>
          </w:tcPr>
          <w:p w14:paraId="77718BF0" w14:textId="77777777" w:rsidR="00F80C23" w:rsidRPr="00462BC1" w:rsidRDefault="00F80C23" w:rsidP="00F80C23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</w:tr>
      <w:tr w:rsidR="00F80C23" w14:paraId="5A20DFF3" w14:textId="77777777" w:rsidTr="007D282C">
        <w:trPr>
          <w:trHeight w:val="363"/>
        </w:trPr>
        <w:tc>
          <w:tcPr>
            <w:tcW w:w="2413" w:type="dxa"/>
            <w:shd w:val="clear" w:color="auto" w:fill="C9FAF9" w:themeFill="accent4" w:themeFillTint="33"/>
          </w:tcPr>
          <w:p w14:paraId="1023F9C9" w14:textId="7C975DFD" w:rsidR="00F80C23" w:rsidRPr="00462BC1" w:rsidRDefault="00F80C23" w:rsidP="00F80C23">
            <w:pPr>
              <w:tabs>
                <w:tab w:val="left" w:pos="6480"/>
              </w:tabs>
              <w:spacing w:after="60"/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Adresse courriel</w:t>
            </w:r>
          </w:p>
        </w:tc>
        <w:tc>
          <w:tcPr>
            <w:tcW w:w="6791" w:type="dxa"/>
          </w:tcPr>
          <w:p w14:paraId="4F325CD9" w14:textId="77777777" w:rsidR="00F80C23" w:rsidRPr="00462BC1" w:rsidRDefault="00F80C23" w:rsidP="00F80C23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</w:tr>
    </w:tbl>
    <w:p w14:paraId="73504B67" w14:textId="6B5A10E2" w:rsidR="007C6C6B" w:rsidRDefault="007C6C6B" w:rsidP="002F25B2">
      <w:pPr>
        <w:pStyle w:val="Titre1"/>
        <w:numPr>
          <w:ilvl w:val="0"/>
          <w:numId w:val="0"/>
        </w:numPr>
        <w:ind w:left="360" w:hanging="360"/>
      </w:pPr>
      <w:r>
        <w:t>Entente financière</w:t>
      </w:r>
    </w:p>
    <w:p w14:paraId="6224806E" w14:textId="2C70A6DE" w:rsidR="008C3912" w:rsidRDefault="008C3912" w:rsidP="008243BE">
      <w:pPr>
        <w:ind w:left="360"/>
      </w:pPr>
      <w:r>
        <w:t xml:space="preserve">Voici la formule qui sera appliquée pour établir la situation financière finale de l’ensemble de l’événement : </w:t>
      </w:r>
    </w:p>
    <w:p w14:paraId="0AC9CAAF" w14:textId="7D211019" w:rsidR="008243BE" w:rsidRDefault="008C3912" w:rsidP="008243BE">
      <w:pPr>
        <w:pStyle w:val="Paragraphedeliste"/>
        <w:numPr>
          <w:ilvl w:val="0"/>
          <w:numId w:val="21"/>
        </w:numPr>
      </w:pPr>
      <w:r>
        <w:t>Le club hôte d’une compétition recevra de Natation Artistique Québec 1</w:t>
      </w:r>
      <w:r w:rsidR="001C2958">
        <w:t>5</w:t>
      </w:r>
      <w:r>
        <w:t xml:space="preserve">00,00$ / jour de compétitions et </w:t>
      </w:r>
      <w:r w:rsidR="001C2958">
        <w:t>7</w:t>
      </w:r>
      <w:r>
        <w:t xml:space="preserve">50,00$ pour une journée de moins de 6 heures de compétitions. </w:t>
      </w:r>
    </w:p>
    <w:p w14:paraId="52E450C3" w14:textId="1D6D7262" w:rsidR="008C3912" w:rsidRDefault="008C3912" w:rsidP="008243BE">
      <w:pPr>
        <w:pStyle w:val="Paragraphedeliste"/>
        <w:numPr>
          <w:ilvl w:val="0"/>
          <w:numId w:val="21"/>
        </w:numPr>
      </w:pPr>
      <w:r>
        <w:t xml:space="preserve">Pour une journée de compétitions de plus de 12 heures consécutives (planifié à l’horaire), un montant supplémentaire de 150$ sera alloué. </w:t>
      </w:r>
    </w:p>
    <w:p w14:paraId="1BFB2587" w14:textId="2D3029F7" w:rsidR="008C3912" w:rsidRDefault="008C3912" w:rsidP="008243BE">
      <w:pPr>
        <w:pStyle w:val="Paragraphedeliste"/>
        <w:numPr>
          <w:ilvl w:val="0"/>
          <w:numId w:val="21"/>
        </w:numPr>
      </w:pPr>
      <w:r>
        <w:t>Le club hôte devra fournir les repas nécessaires aux officiel.le.s selon la plage horaire de compétitions. Natation Artistique Québec remboursera les coûts encourus de 20,00 $ par repas, en fonction du quota d’officiels par club inscrit et ce, selon les repas inscrits à l’horaire de la compétition et confirmés par la coordonnatrice aux événements de NAQ.</w:t>
      </w:r>
    </w:p>
    <w:p w14:paraId="51294FCD" w14:textId="0EE8274E" w:rsidR="00C157B7" w:rsidRDefault="00C157B7" w:rsidP="00991B02">
      <w:pPr>
        <w:pStyle w:val="Paragraphedeliste"/>
        <w:numPr>
          <w:ilvl w:val="0"/>
          <w:numId w:val="21"/>
        </w:numPr>
      </w:pPr>
      <w:r>
        <w:t xml:space="preserve">Le club hôte devra fournir les collations nécessaires aux officiel.le.s selon la plage horaire de compétitions. Natation Artistique Québec remboursera les coûts encourus de 100.00 $ par jour, en fonction du </w:t>
      </w:r>
      <w:r w:rsidR="00991B02">
        <w:t xml:space="preserve">nombre de jours </w:t>
      </w:r>
      <w:r>
        <w:t>inscrits à l’horaire de la compétition et confirmés par la coordonnatrice aux événements de NAQ.</w:t>
      </w:r>
    </w:p>
    <w:p w14:paraId="233B8A78" w14:textId="2DD67D96" w:rsidR="007C6C6B" w:rsidRDefault="008C3912" w:rsidP="008243BE">
      <w:pPr>
        <w:pStyle w:val="Paragraphedeliste"/>
        <w:numPr>
          <w:ilvl w:val="0"/>
          <w:numId w:val="21"/>
        </w:numPr>
      </w:pPr>
      <w:r>
        <w:t>Le montant total sera versé dans le mois suivant l’événement, si les clauses du contrat des clubs hôtes sont respectées.</w:t>
      </w:r>
    </w:p>
    <w:p w14:paraId="6435D947" w14:textId="77777777" w:rsidR="002D0054" w:rsidRDefault="002D0054" w:rsidP="007C6C6B"/>
    <w:p w14:paraId="49BCF439" w14:textId="77777777" w:rsidR="002D0054" w:rsidRDefault="002D0054" w:rsidP="007C6C6B"/>
    <w:p w14:paraId="134C9CD2" w14:textId="77777777" w:rsidR="002D0054" w:rsidRDefault="002D0054" w:rsidP="007C6C6B"/>
    <w:p w14:paraId="31F817D2" w14:textId="77777777" w:rsidR="00B243AE" w:rsidRDefault="00B243AE" w:rsidP="007C6C6B"/>
    <w:p w14:paraId="1842A906" w14:textId="77777777" w:rsidR="00B243AE" w:rsidRDefault="00B243AE" w:rsidP="007C6C6B"/>
    <w:p w14:paraId="6CF68C90" w14:textId="77777777" w:rsidR="002D0054" w:rsidRPr="007C6C6B" w:rsidRDefault="002D0054" w:rsidP="007C6C6B"/>
    <w:p w14:paraId="00D670ED" w14:textId="0FD0F259" w:rsidR="00F80C23" w:rsidRDefault="00F80C23" w:rsidP="002F25B2">
      <w:pPr>
        <w:pStyle w:val="Titre1"/>
        <w:numPr>
          <w:ilvl w:val="0"/>
          <w:numId w:val="0"/>
        </w:numPr>
        <w:ind w:left="360" w:hanging="360"/>
      </w:pPr>
      <w:r>
        <w:t xml:space="preserve">Événement ciblé </w:t>
      </w:r>
    </w:p>
    <w:p w14:paraId="1DC78884" w14:textId="3C8E770B" w:rsidR="002A0296" w:rsidRDefault="00F80C23" w:rsidP="002A0296">
      <w:pPr>
        <w:pStyle w:val="Paragraphedeliste"/>
        <w:numPr>
          <w:ilvl w:val="0"/>
          <w:numId w:val="9"/>
        </w:numPr>
        <w:tabs>
          <w:tab w:val="left" w:pos="6480"/>
        </w:tabs>
        <w:spacing w:after="60"/>
        <w:rPr>
          <w:szCs w:val="22"/>
        </w:rPr>
      </w:pPr>
      <w:r w:rsidRPr="002A0296">
        <w:rPr>
          <w:szCs w:val="22"/>
        </w:rPr>
        <w:t>Identifier l</w:t>
      </w:r>
      <w:r w:rsidR="004969AE" w:rsidRPr="002A0296">
        <w:rPr>
          <w:szCs w:val="22"/>
        </w:rPr>
        <w:t xml:space="preserve">e ou les </w:t>
      </w:r>
      <w:r w:rsidRPr="002A0296">
        <w:rPr>
          <w:szCs w:val="22"/>
        </w:rPr>
        <w:t>événement</w:t>
      </w:r>
      <w:r w:rsidR="004969AE" w:rsidRPr="002A0296">
        <w:rPr>
          <w:szCs w:val="22"/>
        </w:rPr>
        <w:t>(s)</w:t>
      </w:r>
      <w:r w:rsidRPr="002A0296">
        <w:rPr>
          <w:szCs w:val="22"/>
        </w:rPr>
        <w:t xml:space="preserve"> </w:t>
      </w:r>
      <w:r w:rsidR="00E45D4E">
        <w:rPr>
          <w:szCs w:val="22"/>
        </w:rPr>
        <w:t>pour le(s)quel(s) le club a un intérêt d’organisation, selon</w:t>
      </w:r>
      <w:r w:rsidR="00490EEF" w:rsidRPr="002A0296">
        <w:rPr>
          <w:szCs w:val="22"/>
        </w:rPr>
        <w:t xml:space="preserve"> </w:t>
      </w:r>
      <w:r w:rsidR="00E45D4E">
        <w:rPr>
          <w:szCs w:val="22"/>
        </w:rPr>
        <w:t>votre</w:t>
      </w:r>
      <w:r w:rsidR="00490EEF" w:rsidRPr="002A0296">
        <w:rPr>
          <w:szCs w:val="22"/>
        </w:rPr>
        <w:t xml:space="preserve"> ordre de priorité (1</w:t>
      </w:r>
      <w:r w:rsidR="004969AE" w:rsidRPr="002A0296">
        <w:rPr>
          <w:szCs w:val="22"/>
        </w:rPr>
        <w:t>-2-3</w:t>
      </w:r>
      <w:r w:rsidR="002A0296">
        <w:rPr>
          <w:szCs w:val="22"/>
        </w:rPr>
        <w:t>, etc.</w:t>
      </w:r>
      <w:r w:rsidR="00AD1C89" w:rsidRPr="002A0296">
        <w:rPr>
          <w:szCs w:val="22"/>
        </w:rPr>
        <w:t>)</w:t>
      </w:r>
      <w:r w:rsidRPr="002A0296">
        <w:rPr>
          <w:szCs w:val="22"/>
        </w:rPr>
        <w:t>.</w:t>
      </w:r>
      <w:r w:rsidR="00797BDC" w:rsidRPr="002A0296">
        <w:rPr>
          <w:szCs w:val="22"/>
        </w:rPr>
        <w:t xml:space="preserve">  </w:t>
      </w:r>
    </w:p>
    <w:p w14:paraId="3DB6E2DA" w14:textId="1AD2A318" w:rsidR="00F80C23" w:rsidRDefault="00797BDC" w:rsidP="002A0296">
      <w:pPr>
        <w:pStyle w:val="Paragraphedeliste"/>
        <w:numPr>
          <w:ilvl w:val="0"/>
          <w:numId w:val="9"/>
        </w:numPr>
        <w:tabs>
          <w:tab w:val="left" w:pos="6480"/>
        </w:tabs>
        <w:spacing w:after="60"/>
        <w:rPr>
          <w:szCs w:val="22"/>
        </w:rPr>
      </w:pPr>
      <w:r w:rsidRPr="002A0296">
        <w:rPr>
          <w:szCs w:val="22"/>
        </w:rPr>
        <w:t xml:space="preserve">Si vous présentez d’autres dates que celles indiquées, celles-ci doivent se retrouver dans une plage de </w:t>
      </w:r>
      <w:r w:rsidRPr="00E45D4E">
        <w:rPr>
          <w:i/>
          <w:iCs/>
          <w:szCs w:val="22"/>
          <w:u w:val="single"/>
        </w:rPr>
        <w:t>plus ou moins une semaine de la date ciblée</w:t>
      </w:r>
      <w:r w:rsidRPr="002A0296">
        <w:rPr>
          <w:szCs w:val="22"/>
        </w:rPr>
        <w:t xml:space="preserve"> sur le calendrier de NAQ. </w:t>
      </w:r>
    </w:p>
    <w:p w14:paraId="31B0B388" w14:textId="221C0888" w:rsidR="00462BC1" w:rsidRDefault="00462BC1" w:rsidP="002A0296">
      <w:pPr>
        <w:pStyle w:val="Paragraphedeliste"/>
        <w:numPr>
          <w:ilvl w:val="0"/>
          <w:numId w:val="9"/>
        </w:numPr>
        <w:tabs>
          <w:tab w:val="left" w:pos="6480"/>
        </w:tabs>
        <w:spacing w:after="60"/>
        <w:rPr>
          <w:szCs w:val="22"/>
        </w:rPr>
      </w:pPr>
      <w:r>
        <w:rPr>
          <w:szCs w:val="22"/>
        </w:rPr>
        <w:t>Il est important de noter que l</w:t>
      </w:r>
      <w:r w:rsidR="00EB3610">
        <w:rPr>
          <w:szCs w:val="22"/>
        </w:rPr>
        <w:t xml:space="preserve">a piscine doit être </w:t>
      </w:r>
      <w:r w:rsidR="00EB3610" w:rsidRPr="009A6F5E">
        <w:rPr>
          <w:szCs w:val="22"/>
          <w:u w:val="single"/>
        </w:rPr>
        <w:t>disponible pour l</w:t>
      </w:r>
      <w:r w:rsidR="00AF3682" w:rsidRPr="009A6F5E">
        <w:rPr>
          <w:szCs w:val="22"/>
          <w:u w:val="single"/>
        </w:rPr>
        <w:t>’entièreté des journées</w:t>
      </w:r>
      <w:r w:rsidR="00AF3682">
        <w:rPr>
          <w:szCs w:val="22"/>
        </w:rPr>
        <w:t xml:space="preserve"> </w:t>
      </w:r>
      <w:r w:rsidR="00AF3682" w:rsidRPr="009A6F5E">
        <w:rPr>
          <w:szCs w:val="22"/>
          <w:u w:val="single"/>
        </w:rPr>
        <w:t>demandé</w:t>
      </w:r>
      <w:r w:rsidR="009A6F5E">
        <w:rPr>
          <w:szCs w:val="22"/>
          <w:u w:val="single"/>
        </w:rPr>
        <w:t>e</w:t>
      </w:r>
      <w:r w:rsidR="00AF3682" w:rsidRPr="009A6F5E">
        <w:rPr>
          <w:szCs w:val="22"/>
          <w:u w:val="single"/>
        </w:rPr>
        <w:t>s</w:t>
      </w:r>
      <w:r w:rsidR="00AF3682">
        <w:rPr>
          <w:szCs w:val="22"/>
        </w:rPr>
        <w:t xml:space="preserve"> de </w:t>
      </w:r>
      <w:r w:rsidR="00AF3682" w:rsidRPr="00AF3682">
        <w:rPr>
          <w:b/>
          <w:bCs/>
          <w:szCs w:val="22"/>
        </w:rPr>
        <w:t>7h à 21h</w:t>
      </w:r>
      <w:r w:rsidR="00AF3682">
        <w:rPr>
          <w:szCs w:val="22"/>
        </w:rPr>
        <w:t>.</w:t>
      </w:r>
    </w:p>
    <w:p w14:paraId="0A51F244" w14:textId="3C2D5207" w:rsidR="00EB3610" w:rsidRPr="002A0296" w:rsidRDefault="00AF3682" w:rsidP="00462BC1">
      <w:pPr>
        <w:pStyle w:val="Paragraphedeliste"/>
        <w:tabs>
          <w:tab w:val="left" w:pos="6480"/>
        </w:tabs>
        <w:spacing w:after="60"/>
        <w:ind w:left="644"/>
        <w:rPr>
          <w:szCs w:val="22"/>
        </w:rPr>
      </w:pPr>
      <w:r>
        <w:rPr>
          <w:szCs w:val="22"/>
        </w:rPr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972"/>
        <w:gridCol w:w="2693"/>
        <w:gridCol w:w="1945"/>
        <w:gridCol w:w="2166"/>
      </w:tblGrid>
      <w:tr w:rsidR="002C6F24" w14:paraId="272F8871" w14:textId="77777777" w:rsidTr="009A6F5E">
        <w:tc>
          <w:tcPr>
            <w:tcW w:w="2972" w:type="dxa"/>
            <w:shd w:val="clear" w:color="auto" w:fill="C9FAF9" w:themeFill="accent4" w:themeFillTint="33"/>
          </w:tcPr>
          <w:p w14:paraId="39B1CEC7" w14:textId="77777777" w:rsidR="002C6F24" w:rsidRPr="00F80C23" w:rsidRDefault="002C6F24" w:rsidP="00D95302">
            <w:pPr>
              <w:tabs>
                <w:tab w:val="left" w:pos="6480"/>
              </w:tabs>
              <w:spacing w:after="60"/>
              <w:rPr>
                <w:rStyle w:val="lev"/>
              </w:rPr>
            </w:pPr>
            <w:r>
              <w:rPr>
                <w:rStyle w:val="lev"/>
              </w:rPr>
              <w:t>Nom de l’événement</w:t>
            </w:r>
          </w:p>
        </w:tc>
        <w:tc>
          <w:tcPr>
            <w:tcW w:w="2693" w:type="dxa"/>
            <w:shd w:val="clear" w:color="auto" w:fill="C9FAF9" w:themeFill="accent4" w:themeFillTint="33"/>
          </w:tcPr>
          <w:p w14:paraId="75567132" w14:textId="77777777" w:rsidR="002C6F24" w:rsidRPr="00F80C23" w:rsidRDefault="002C6F24" w:rsidP="0008408A">
            <w:pPr>
              <w:tabs>
                <w:tab w:val="left" w:pos="6480"/>
              </w:tabs>
              <w:spacing w:after="60"/>
              <w:jc w:val="center"/>
              <w:rPr>
                <w:rStyle w:val="lev"/>
              </w:rPr>
            </w:pPr>
            <w:r w:rsidRPr="0008408A">
              <w:rPr>
                <w:rStyle w:val="lev"/>
              </w:rPr>
              <w:t>Date NAQ</w:t>
            </w:r>
          </w:p>
        </w:tc>
        <w:tc>
          <w:tcPr>
            <w:tcW w:w="1945" w:type="dxa"/>
            <w:shd w:val="clear" w:color="auto" w:fill="C9FAF9" w:themeFill="accent4" w:themeFillTint="33"/>
          </w:tcPr>
          <w:p w14:paraId="10418141" w14:textId="77777777" w:rsidR="002C6F24" w:rsidRPr="00F80C23" w:rsidRDefault="002C6F24" w:rsidP="00D95302">
            <w:pPr>
              <w:tabs>
                <w:tab w:val="left" w:pos="6480"/>
              </w:tabs>
              <w:spacing w:after="60"/>
              <w:rPr>
                <w:rStyle w:val="lev"/>
              </w:rPr>
            </w:pPr>
            <w:r>
              <w:rPr>
                <w:rStyle w:val="lev"/>
              </w:rPr>
              <w:t>Date de disponibilité de piscine (proposée)</w:t>
            </w:r>
          </w:p>
        </w:tc>
        <w:tc>
          <w:tcPr>
            <w:tcW w:w="2166" w:type="dxa"/>
            <w:shd w:val="clear" w:color="auto" w:fill="C9FAF9" w:themeFill="accent4" w:themeFillTint="33"/>
          </w:tcPr>
          <w:p w14:paraId="3C085848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rStyle w:val="lev"/>
              </w:rPr>
            </w:pPr>
            <w:r>
              <w:rPr>
                <w:rStyle w:val="lev"/>
              </w:rPr>
              <w:t>Priorité</w:t>
            </w:r>
            <w:r>
              <w:rPr>
                <w:rStyle w:val="lev"/>
              </w:rPr>
              <w:br/>
              <w:t>(1 à …)</w:t>
            </w:r>
          </w:p>
        </w:tc>
      </w:tr>
      <w:tr w:rsidR="002C6F24" w14:paraId="110E6DA7" w14:textId="77777777" w:rsidTr="009A6F5E">
        <w:trPr>
          <w:trHeight w:val="351"/>
        </w:trPr>
        <w:tc>
          <w:tcPr>
            <w:tcW w:w="2972" w:type="dxa"/>
          </w:tcPr>
          <w:p w14:paraId="65921910" w14:textId="167AA518" w:rsidR="002C6F24" w:rsidRPr="003365A5" w:rsidRDefault="00592951" w:rsidP="00D95302">
            <w:pPr>
              <w:rPr>
                <w:rFonts w:cs="Calibri"/>
                <w:color w:val="000000"/>
                <w:sz w:val="22"/>
                <w:szCs w:val="22"/>
              </w:rPr>
            </w:pPr>
            <w:r w:rsidRPr="003365A5">
              <w:rPr>
                <w:rFonts w:cs="Calibri"/>
                <w:color w:val="000000"/>
                <w:sz w:val="22"/>
                <w:szCs w:val="22"/>
              </w:rPr>
              <w:t>Événement d'évaluation et de développement EST</w:t>
            </w:r>
          </w:p>
        </w:tc>
        <w:tc>
          <w:tcPr>
            <w:tcW w:w="2693" w:type="dxa"/>
          </w:tcPr>
          <w:p w14:paraId="30D855A0" w14:textId="49E89C99" w:rsidR="002C6F24" w:rsidRPr="002707BC" w:rsidRDefault="00D97EE6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  <w:highlight w:val="yellow"/>
              </w:rPr>
            </w:pPr>
            <w:r w:rsidRPr="002707BC">
              <w:rPr>
                <w:szCs w:val="20"/>
              </w:rPr>
              <w:t xml:space="preserve">7-8 novembre </w:t>
            </w:r>
          </w:p>
        </w:tc>
        <w:tc>
          <w:tcPr>
            <w:tcW w:w="1945" w:type="dxa"/>
          </w:tcPr>
          <w:p w14:paraId="7659BAA8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6B5AAF92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0548A5BC" w14:textId="77777777" w:rsidTr="009A6F5E">
        <w:tc>
          <w:tcPr>
            <w:tcW w:w="2972" w:type="dxa"/>
          </w:tcPr>
          <w:p w14:paraId="71914BA6" w14:textId="7A1C5325" w:rsidR="002C6F24" w:rsidRPr="003365A5" w:rsidRDefault="00592951" w:rsidP="00D95302">
            <w:pPr>
              <w:rPr>
                <w:rFonts w:cs="Calibri"/>
                <w:color w:val="000000"/>
                <w:sz w:val="22"/>
                <w:szCs w:val="22"/>
              </w:rPr>
            </w:pPr>
            <w:r w:rsidRPr="003365A5">
              <w:rPr>
                <w:rFonts w:cs="Calibri"/>
                <w:color w:val="000000"/>
                <w:sz w:val="22"/>
                <w:szCs w:val="22"/>
              </w:rPr>
              <w:t>Événement d'évaluation et de développement OUEST</w:t>
            </w:r>
          </w:p>
        </w:tc>
        <w:tc>
          <w:tcPr>
            <w:tcW w:w="2693" w:type="dxa"/>
          </w:tcPr>
          <w:p w14:paraId="6E10110B" w14:textId="2403EB14" w:rsidR="002C6F24" w:rsidRPr="002707BC" w:rsidRDefault="00D97EE6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21-22 novembre</w:t>
            </w:r>
          </w:p>
        </w:tc>
        <w:tc>
          <w:tcPr>
            <w:tcW w:w="1945" w:type="dxa"/>
          </w:tcPr>
          <w:p w14:paraId="796AC901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10AE2EDE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6E87631B" w14:textId="77777777" w:rsidTr="009A6F5E">
        <w:tc>
          <w:tcPr>
            <w:tcW w:w="2972" w:type="dxa"/>
          </w:tcPr>
          <w:p w14:paraId="4F0AE1C8" w14:textId="77777777" w:rsidR="002C6F24" w:rsidRPr="003365A5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  <w:r w:rsidRPr="003365A5">
              <w:rPr>
                <w:sz w:val="22"/>
                <w:szCs w:val="22"/>
              </w:rPr>
              <w:t>Événement préparatoire de routines (National)</w:t>
            </w:r>
          </w:p>
        </w:tc>
        <w:tc>
          <w:tcPr>
            <w:tcW w:w="2693" w:type="dxa"/>
          </w:tcPr>
          <w:p w14:paraId="6F84903E" w14:textId="5A0B9E7B" w:rsidR="002C6F24" w:rsidRPr="002707BC" w:rsidRDefault="00B707DA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12-13 </w:t>
            </w:r>
            <w:r w:rsidR="00A601A7">
              <w:rPr>
                <w:szCs w:val="20"/>
              </w:rPr>
              <w:t>décembre</w:t>
            </w:r>
          </w:p>
        </w:tc>
        <w:tc>
          <w:tcPr>
            <w:tcW w:w="1945" w:type="dxa"/>
          </w:tcPr>
          <w:p w14:paraId="4B9E8B84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1C5B1D7F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2490757A" w14:textId="77777777" w:rsidTr="009A6F5E">
        <w:tc>
          <w:tcPr>
            <w:tcW w:w="2972" w:type="dxa"/>
          </w:tcPr>
          <w:p w14:paraId="5AF1F812" w14:textId="77777777" w:rsidR="002C6F24" w:rsidRPr="003365A5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  <w:r w:rsidRPr="003365A5">
              <w:rPr>
                <w:sz w:val="22"/>
                <w:szCs w:val="22"/>
              </w:rPr>
              <w:t>Événement préparatoire de routines (Provincial)</w:t>
            </w:r>
          </w:p>
        </w:tc>
        <w:tc>
          <w:tcPr>
            <w:tcW w:w="2693" w:type="dxa"/>
          </w:tcPr>
          <w:p w14:paraId="0FC6AEB9" w14:textId="3590D118" w:rsidR="002C6F24" w:rsidRPr="002707BC" w:rsidRDefault="00B707DA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22-23-24 </w:t>
            </w:r>
            <w:r w:rsidR="00A601A7">
              <w:rPr>
                <w:szCs w:val="20"/>
              </w:rPr>
              <w:t>janvier</w:t>
            </w:r>
          </w:p>
        </w:tc>
        <w:tc>
          <w:tcPr>
            <w:tcW w:w="1945" w:type="dxa"/>
          </w:tcPr>
          <w:p w14:paraId="54299D10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5B7B4EF2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7B76DD86" w14:textId="77777777" w:rsidTr="009A6F5E">
        <w:tc>
          <w:tcPr>
            <w:tcW w:w="2972" w:type="dxa"/>
          </w:tcPr>
          <w:p w14:paraId="54F7A1CF" w14:textId="77777777" w:rsidR="002C6F24" w:rsidRPr="003365A5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  <w:r w:rsidRPr="003365A5">
              <w:rPr>
                <w:sz w:val="22"/>
                <w:szCs w:val="22"/>
              </w:rPr>
              <w:t>Championnat de Sélection (National)</w:t>
            </w:r>
          </w:p>
        </w:tc>
        <w:tc>
          <w:tcPr>
            <w:tcW w:w="2693" w:type="dxa"/>
          </w:tcPr>
          <w:p w14:paraId="3B076FE5" w14:textId="56D49178" w:rsidR="002C6F24" w:rsidRPr="002707BC" w:rsidRDefault="00B707DA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5-6-7 février</w:t>
            </w:r>
          </w:p>
        </w:tc>
        <w:tc>
          <w:tcPr>
            <w:tcW w:w="1945" w:type="dxa"/>
          </w:tcPr>
          <w:p w14:paraId="275C7B09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21E8CFC1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592951" w14:paraId="579417F4" w14:textId="77777777" w:rsidTr="009A6F5E">
        <w:tc>
          <w:tcPr>
            <w:tcW w:w="2972" w:type="dxa"/>
          </w:tcPr>
          <w:p w14:paraId="0C9E4326" w14:textId="6767DC55" w:rsidR="00592951" w:rsidRPr="003365A5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  <w:r w:rsidRPr="003365A5">
              <w:rPr>
                <w:sz w:val="22"/>
                <w:szCs w:val="22"/>
              </w:rPr>
              <w:t>Championnat provincial des Maîtres</w:t>
            </w:r>
          </w:p>
        </w:tc>
        <w:tc>
          <w:tcPr>
            <w:tcW w:w="2693" w:type="dxa"/>
          </w:tcPr>
          <w:p w14:paraId="2E82B012" w14:textId="27019CA9" w:rsidR="00592951" w:rsidRDefault="00592951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2-3-4 avril</w:t>
            </w:r>
          </w:p>
        </w:tc>
        <w:tc>
          <w:tcPr>
            <w:tcW w:w="1945" w:type="dxa"/>
          </w:tcPr>
          <w:p w14:paraId="66A95CE8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0A5E1D3B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166222D9" w14:textId="77777777" w:rsidTr="009A6F5E">
        <w:tc>
          <w:tcPr>
            <w:tcW w:w="2972" w:type="dxa"/>
          </w:tcPr>
          <w:p w14:paraId="105DB354" w14:textId="10849A50" w:rsidR="002C6F24" w:rsidRPr="003365A5" w:rsidRDefault="00592951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  <w:r w:rsidRPr="003365A5">
              <w:rPr>
                <w:sz w:val="22"/>
                <w:szCs w:val="22"/>
              </w:rPr>
              <w:t xml:space="preserve">Compétition de qualification               (division </w:t>
            </w:r>
            <w:r>
              <w:rPr>
                <w:sz w:val="22"/>
                <w:szCs w:val="22"/>
              </w:rPr>
              <w:t>C)</w:t>
            </w:r>
          </w:p>
        </w:tc>
        <w:tc>
          <w:tcPr>
            <w:tcW w:w="2693" w:type="dxa"/>
          </w:tcPr>
          <w:p w14:paraId="75B54BF8" w14:textId="34659CF7" w:rsidR="002C6F24" w:rsidRPr="002707BC" w:rsidRDefault="00E61E45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9-10-11 avril</w:t>
            </w:r>
          </w:p>
        </w:tc>
        <w:tc>
          <w:tcPr>
            <w:tcW w:w="1945" w:type="dxa"/>
          </w:tcPr>
          <w:p w14:paraId="47305A9C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2510F3B5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767B9FDD" w14:textId="77777777" w:rsidTr="009A6F5E">
        <w:tc>
          <w:tcPr>
            <w:tcW w:w="2972" w:type="dxa"/>
          </w:tcPr>
          <w:p w14:paraId="4DDFAC3C" w14:textId="4A209EF1" w:rsidR="002C6F24" w:rsidRPr="003365A5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  <w:r w:rsidRPr="003365A5">
              <w:rPr>
                <w:sz w:val="22"/>
                <w:szCs w:val="22"/>
              </w:rPr>
              <w:t xml:space="preserve">Compétition de qualification               (division </w:t>
            </w:r>
            <w:r>
              <w:rPr>
                <w:sz w:val="22"/>
                <w:szCs w:val="22"/>
              </w:rPr>
              <w:t>A)</w:t>
            </w:r>
          </w:p>
        </w:tc>
        <w:tc>
          <w:tcPr>
            <w:tcW w:w="2693" w:type="dxa"/>
          </w:tcPr>
          <w:p w14:paraId="18DF45A1" w14:textId="74E5DCAB" w:rsidR="002C6F24" w:rsidRPr="002707BC" w:rsidRDefault="00E61E45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16-17-18 avril</w:t>
            </w:r>
          </w:p>
        </w:tc>
        <w:tc>
          <w:tcPr>
            <w:tcW w:w="1945" w:type="dxa"/>
          </w:tcPr>
          <w:p w14:paraId="487EDE12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461A354D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2C6F24" w14:paraId="742573C8" w14:textId="77777777" w:rsidTr="009A6F5E">
        <w:tc>
          <w:tcPr>
            <w:tcW w:w="2972" w:type="dxa"/>
          </w:tcPr>
          <w:p w14:paraId="7FB0D9C4" w14:textId="6B363279" w:rsidR="002C6F24" w:rsidRPr="003365A5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  <w:r w:rsidRPr="003365A5">
              <w:rPr>
                <w:sz w:val="22"/>
                <w:szCs w:val="22"/>
              </w:rPr>
              <w:t xml:space="preserve">Compétition de qualification               (division </w:t>
            </w:r>
            <w:r w:rsidR="00592951">
              <w:rPr>
                <w:sz w:val="22"/>
                <w:szCs w:val="22"/>
              </w:rPr>
              <w:t>B</w:t>
            </w:r>
            <w:r w:rsidR="00EE3B50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3E9F3767" w14:textId="314F7060" w:rsidR="002C6F24" w:rsidRPr="002707BC" w:rsidRDefault="00E61E45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16-17-18 avril</w:t>
            </w:r>
          </w:p>
        </w:tc>
        <w:tc>
          <w:tcPr>
            <w:tcW w:w="1945" w:type="dxa"/>
          </w:tcPr>
          <w:p w14:paraId="7D1D465A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6720E606" w14:textId="77777777" w:rsidR="002C6F24" w:rsidRDefault="002C6F24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592951" w14:paraId="2588F4A1" w14:textId="77777777" w:rsidTr="009A6F5E">
        <w:tc>
          <w:tcPr>
            <w:tcW w:w="2972" w:type="dxa"/>
          </w:tcPr>
          <w:p w14:paraId="5BD7A64F" w14:textId="54635092" w:rsidR="00592951" w:rsidRPr="003365A5" w:rsidRDefault="00592951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  <w:r w:rsidRPr="003365A5">
              <w:rPr>
                <w:szCs w:val="22"/>
              </w:rPr>
              <w:t>Championnat provincial Jeunesse et Junior</w:t>
            </w:r>
          </w:p>
        </w:tc>
        <w:tc>
          <w:tcPr>
            <w:tcW w:w="2693" w:type="dxa"/>
          </w:tcPr>
          <w:p w14:paraId="7B13F8D7" w14:textId="0116C184" w:rsidR="00592951" w:rsidRPr="002707BC" w:rsidRDefault="00592951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21-22-23-24 mai</w:t>
            </w:r>
          </w:p>
        </w:tc>
        <w:tc>
          <w:tcPr>
            <w:tcW w:w="1945" w:type="dxa"/>
          </w:tcPr>
          <w:p w14:paraId="483E4FA2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1981D9B0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592951" w14:paraId="22F190E4" w14:textId="77777777" w:rsidTr="009A6F5E">
        <w:tc>
          <w:tcPr>
            <w:tcW w:w="2972" w:type="dxa"/>
          </w:tcPr>
          <w:p w14:paraId="121D871A" w14:textId="6EFF4033" w:rsidR="00592951" w:rsidRPr="003365A5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  <w:r w:rsidRPr="003365A5">
              <w:rPr>
                <w:sz w:val="22"/>
                <w:szCs w:val="22"/>
              </w:rPr>
              <w:t>Championnat provincial 12 ans et moins et Natation Artistique Adaptée</w:t>
            </w:r>
          </w:p>
        </w:tc>
        <w:tc>
          <w:tcPr>
            <w:tcW w:w="2693" w:type="dxa"/>
          </w:tcPr>
          <w:p w14:paraId="11D4B648" w14:textId="595F1A7A" w:rsidR="00592951" w:rsidRPr="002707BC" w:rsidRDefault="00592951" w:rsidP="00A41955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28-29-30 mai</w:t>
            </w:r>
          </w:p>
        </w:tc>
        <w:tc>
          <w:tcPr>
            <w:tcW w:w="1945" w:type="dxa"/>
          </w:tcPr>
          <w:p w14:paraId="2861A6B9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4545D462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  <w:tr w:rsidR="00592951" w14:paraId="7108E850" w14:textId="77777777" w:rsidTr="009A6F5E">
        <w:tc>
          <w:tcPr>
            <w:tcW w:w="2972" w:type="dxa"/>
          </w:tcPr>
          <w:p w14:paraId="285033C7" w14:textId="5E42C3EF" w:rsidR="00592951" w:rsidRPr="003365A5" w:rsidRDefault="00592951" w:rsidP="00D95302">
            <w:pPr>
              <w:tabs>
                <w:tab w:val="left" w:pos="6480"/>
              </w:tabs>
              <w:spacing w:after="60"/>
              <w:rPr>
                <w:sz w:val="22"/>
                <w:szCs w:val="22"/>
              </w:rPr>
            </w:pPr>
            <w:r>
              <w:rPr>
                <w:szCs w:val="22"/>
              </w:rPr>
              <w:t>Camp d’évaluation des athlètes identifié.es et sélection des Équipes du Québec</w:t>
            </w:r>
          </w:p>
        </w:tc>
        <w:tc>
          <w:tcPr>
            <w:tcW w:w="2693" w:type="dxa"/>
          </w:tcPr>
          <w:p w14:paraId="27DF0E92" w14:textId="7F88FBE2" w:rsidR="00592951" w:rsidRPr="002707BC" w:rsidRDefault="00592951" w:rsidP="005E291F">
            <w:pPr>
              <w:tabs>
                <w:tab w:val="left" w:pos="6480"/>
              </w:tabs>
              <w:spacing w:after="60"/>
              <w:jc w:val="center"/>
              <w:rPr>
                <w:szCs w:val="20"/>
              </w:rPr>
            </w:pPr>
            <w:r>
              <w:rPr>
                <w:szCs w:val="20"/>
              </w:rPr>
              <w:t>5-6 juin</w:t>
            </w:r>
          </w:p>
        </w:tc>
        <w:tc>
          <w:tcPr>
            <w:tcW w:w="1945" w:type="dxa"/>
          </w:tcPr>
          <w:p w14:paraId="333EB023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  <w:tc>
          <w:tcPr>
            <w:tcW w:w="2166" w:type="dxa"/>
          </w:tcPr>
          <w:p w14:paraId="06F7F1EE" w14:textId="77777777" w:rsidR="00592951" w:rsidRDefault="00592951" w:rsidP="00D95302">
            <w:pPr>
              <w:tabs>
                <w:tab w:val="left" w:pos="6480"/>
              </w:tabs>
              <w:spacing w:after="60"/>
              <w:rPr>
                <w:szCs w:val="22"/>
              </w:rPr>
            </w:pPr>
          </w:p>
        </w:tc>
      </w:tr>
    </w:tbl>
    <w:p w14:paraId="3B9E49AA" w14:textId="77777777" w:rsidR="002D0054" w:rsidRDefault="002D0054" w:rsidP="002D0054">
      <w:pPr>
        <w:pStyle w:val="Titre1"/>
        <w:numPr>
          <w:ilvl w:val="0"/>
          <w:numId w:val="0"/>
        </w:numPr>
      </w:pPr>
    </w:p>
    <w:p w14:paraId="46A13CD9" w14:textId="77777777" w:rsidR="00EE3B50" w:rsidRDefault="00EE3B50" w:rsidP="00EE3B50"/>
    <w:p w14:paraId="1F55FE0B" w14:textId="77777777" w:rsidR="00997F0A" w:rsidRDefault="00997F0A" w:rsidP="00EE3B50"/>
    <w:p w14:paraId="2D448C36" w14:textId="77777777" w:rsidR="00997F0A" w:rsidRDefault="00997F0A" w:rsidP="00EE3B50"/>
    <w:p w14:paraId="2643A379" w14:textId="77777777" w:rsidR="00997F0A" w:rsidRDefault="00997F0A" w:rsidP="00EE3B50"/>
    <w:p w14:paraId="23632D57" w14:textId="77777777" w:rsidR="00997F0A" w:rsidRPr="00EE3B50" w:rsidRDefault="00997F0A" w:rsidP="00EE3B50"/>
    <w:p w14:paraId="3284196A" w14:textId="3BE42CFA" w:rsidR="002C6F24" w:rsidRPr="002C6F24" w:rsidRDefault="002F25B2" w:rsidP="002D0054">
      <w:pPr>
        <w:pStyle w:val="Titre1"/>
        <w:numPr>
          <w:ilvl w:val="0"/>
          <w:numId w:val="0"/>
        </w:numPr>
      </w:pPr>
      <w:r>
        <w:t>Lieux</w:t>
      </w:r>
    </w:p>
    <w:p w14:paraId="3B5DD701" w14:textId="0E4369FE" w:rsidR="00F80C23" w:rsidRPr="002F25B2" w:rsidRDefault="00F80C23" w:rsidP="0040625B">
      <w:pPr>
        <w:pStyle w:val="Titre2"/>
      </w:pPr>
      <w:r w:rsidRPr="002F25B2">
        <w:t>Information</w:t>
      </w:r>
      <w:r w:rsidR="002F25B2" w:rsidRPr="002F25B2">
        <w:t>s</w:t>
      </w:r>
      <w:r w:rsidRPr="002F25B2">
        <w:t xml:space="preserve"> sur la piscine proposée pour tenir l’événement</w:t>
      </w:r>
    </w:p>
    <w:tbl>
      <w:tblPr>
        <w:tblStyle w:val="Grilledutableau"/>
        <w:tblW w:w="9091" w:type="dxa"/>
        <w:tblLook w:val="04A0" w:firstRow="1" w:lastRow="0" w:firstColumn="1" w:lastColumn="0" w:noHBand="0" w:noVBand="1"/>
      </w:tblPr>
      <w:tblGrid>
        <w:gridCol w:w="2981"/>
        <w:gridCol w:w="6110"/>
      </w:tblGrid>
      <w:tr w:rsidR="00F80C23" w14:paraId="421D5E3A" w14:textId="77777777" w:rsidTr="007D282C">
        <w:trPr>
          <w:trHeight w:val="305"/>
        </w:trPr>
        <w:tc>
          <w:tcPr>
            <w:tcW w:w="2981" w:type="dxa"/>
            <w:shd w:val="clear" w:color="auto" w:fill="C9FAF9" w:themeFill="accent4" w:themeFillTint="33"/>
          </w:tcPr>
          <w:p w14:paraId="34C63A10" w14:textId="0BF4B20B" w:rsidR="00F80C23" w:rsidRPr="00462BC1" w:rsidRDefault="00F80C23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Nom du complexe</w:t>
            </w:r>
          </w:p>
        </w:tc>
        <w:tc>
          <w:tcPr>
            <w:tcW w:w="6110" w:type="dxa"/>
          </w:tcPr>
          <w:p w14:paraId="2599DB2F" w14:textId="77777777" w:rsidR="00F80C23" w:rsidRDefault="00F80C23" w:rsidP="00F80C23">
            <w:pPr>
              <w:rPr>
                <w:sz w:val="22"/>
                <w:szCs w:val="22"/>
              </w:rPr>
            </w:pPr>
          </w:p>
          <w:p w14:paraId="33AE55C6" w14:textId="77777777" w:rsidR="00E919C0" w:rsidRPr="00462BC1" w:rsidRDefault="00E919C0" w:rsidP="00F80C23">
            <w:pPr>
              <w:rPr>
                <w:sz w:val="22"/>
                <w:szCs w:val="22"/>
              </w:rPr>
            </w:pPr>
          </w:p>
        </w:tc>
      </w:tr>
      <w:tr w:rsidR="00F80C23" w14:paraId="116D6E69" w14:textId="77777777" w:rsidTr="007D282C">
        <w:trPr>
          <w:trHeight w:val="305"/>
        </w:trPr>
        <w:tc>
          <w:tcPr>
            <w:tcW w:w="2981" w:type="dxa"/>
            <w:shd w:val="clear" w:color="auto" w:fill="C9FAF9" w:themeFill="accent4" w:themeFillTint="33"/>
          </w:tcPr>
          <w:p w14:paraId="7BB4B3FA" w14:textId="0B7CFDD0" w:rsidR="00F80C23" w:rsidRPr="00462BC1" w:rsidRDefault="00F80C23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Adresse</w:t>
            </w:r>
          </w:p>
        </w:tc>
        <w:tc>
          <w:tcPr>
            <w:tcW w:w="6110" w:type="dxa"/>
          </w:tcPr>
          <w:p w14:paraId="68875876" w14:textId="77777777" w:rsidR="00F80C23" w:rsidRDefault="00F80C23" w:rsidP="00F80C23">
            <w:pPr>
              <w:rPr>
                <w:sz w:val="22"/>
                <w:szCs w:val="22"/>
              </w:rPr>
            </w:pPr>
          </w:p>
          <w:p w14:paraId="5E698703" w14:textId="77777777" w:rsidR="00E919C0" w:rsidRPr="00462BC1" w:rsidRDefault="00E919C0" w:rsidP="00F80C23">
            <w:pPr>
              <w:rPr>
                <w:sz w:val="22"/>
                <w:szCs w:val="22"/>
              </w:rPr>
            </w:pPr>
          </w:p>
        </w:tc>
      </w:tr>
      <w:tr w:rsidR="00F80C23" w14:paraId="1899E015" w14:textId="77777777" w:rsidTr="007D282C">
        <w:trPr>
          <w:trHeight w:val="610"/>
        </w:trPr>
        <w:tc>
          <w:tcPr>
            <w:tcW w:w="2981" w:type="dxa"/>
            <w:shd w:val="clear" w:color="auto" w:fill="C9FAF9" w:themeFill="accent4" w:themeFillTint="33"/>
          </w:tcPr>
          <w:p w14:paraId="2E317056" w14:textId="573A6ADE" w:rsidR="00F80C23" w:rsidRPr="00462BC1" w:rsidRDefault="00F80C23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Nom du régisseur aquatique</w:t>
            </w:r>
          </w:p>
        </w:tc>
        <w:tc>
          <w:tcPr>
            <w:tcW w:w="6110" w:type="dxa"/>
          </w:tcPr>
          <w:p w14:paraId="39AF63F1" w14:textId="77777777" w:rsidR="00F80C23" w:rsidRPr="00462BC1" w:rsidRDefault="00F80C23" w:rsidP="00F80C23">
            <w:pPr>
              <w:rPr>
                <w:sz w:val="22"/>
                <w:szCs w:val="22"/>
              </w:rPr>
            </w:pPr>
          </w:p>
        </w:tc>
      </w:tr>
      <w:tr w:rsidR="0077209F" w14:paraId="45593CC3" w14:textId="77777777" w:rsidTr="007D282C">
        <w:trPr>
          <w:trHeight w:val="610"/>
        </w:trPr>
        <w:tc>
          <w:tcPr>
            <w:tcW w:w="2981" w:type="dxa"/>
            <w:shd w:val="clear" w:color="auto" w:fill="C9FAF9" w:themeFill="accent4" w:themeFillTint="33"/>
          </w:tcPr>
          <w:p w14:paraId="5406C44D" w14:textId="7F3615FF" w:rsidR="0077209F" w:rsidRPr="003023F1" w:rsidRDefault="0077209F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3023F1">
              <w:rPr>
                <w:rStyle w:val="lev"/>
                <w:sz w:val="22"/>
                <w:szCs w:val="22"/>
              </w:rPr>
              <w:t>Nombre de corri</w:t>
            </w:r>
            <w:r w:rsidR="003023F1" w:rsidRPr="003023F1">
              <w:rPr>
                <w:rStyle w:val="lev"/>
                <w:sz w:val="22"/>
                <w:szCs w:val="22"/>
              </w:rPr>
              <w:t>dors</w:t>
            </w:r>
            <w:r w:rsidR="003023F1">
              <w:rPr>
                <w:rStyle w:val="lev"/>
                <w:sz w:val="22"/>
                <w:szCs w:val="22"/>
              </w:rPr>
              <w:t xml:space="preserve"> </w:t>
            </w:r>
            <w:r w:rsidR="003023F1" w:rsidRPr="003023F1">
              <w:rPr>
                <w:rStyle w:val="lev"/>
                <w:sz w:val="22"/>
                <w:szCs w:val="22"/>
              </w:rPr>
              <w:t>du bassin</w:t>
            </w:r>
          </w:p>
        </w:tc>
        <w:tc>
          <w:tcPr>
            <w:tcW w:w="6110" w:type="dxa"/>
          </w:tcPr>
          <w:p w14:paraId="22A59531" w14:textId="77777777" w:rsidR="0077209F" w:rsidRPr="00462BC1" w:rsidRDefault="0077209F" w:rsidP="00F80C23">
            <w:pPr>
              <w:rPr>
                <w:szCs w:val="22"/>
              </w:rPr>
            </w:pPr>
          </w:p>
        </w:tc>
      </w:tr>
      <w:tr w:rsidR="00F80C23" w14:paraId="49E92CD3" w14:textId="77777777" w:rsidTr="007D282C">
        <w:trPr>
          <w:trHeight w:val="305"/>
        </w:trPr>
        <w:tc>
          <w:tcPr>
            <w:tcW w:w="2981" w:type="dxa"/>
            <w:shd w:val="clear" w:color="auto" w:fill="C9FAF9" w:themeFill="accent4" w:themeFillTint="33"/>
          </w:tcPr>
          <w:p w14:paraId="62363CB3" w14:textId="5C68DA21" w:rsidR="00F80C23" w:rsidRPr="00462BC1" w:rsidRDefault="00F80C23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Téléphone</w:t>
            </w:r>
          </w:p>
        </w:tc>
        <w:tc>
          <w:tcPr>
            <w:tcW w:w="6110" w:type="dxa"/>
          </w:tcPr>
          <w:p w14:paraId="27596170" w14:textId="77777777" w:rsidR="00F80C23" w:rsidRDefault="00F80C23" w:rsidP="00F80C23">
            <w:pPr>
              <w:rPr>
                <w:sz w:val="22"/>
                <w:szCs w:val="22"/>
              </w:rPr>
            </w:pPr>
          </w:p>
          <w:p w14:paraId="55C38C46" w14:textId="77777777" w:rsidR="00E919C0" w:rsidRPr="00462BC1" w:rsidRDefault="00E919C0" w:rsidP="00F80C23">
            <w:pPr>
              <w:rPr>
                <w:sz w:val="22"/>
                <w:szCs w:val="22"/>
              </w:rPr>
            </w:pPr>
          </w:p>
        </w:tc>
      </w:tr>
      <w:tr w:rsidR="00F80C23" w14:paraId="5A053282" w14:textId="77777777" w:rsidTr="007D282C">
        <w:trPr>
          <w:trHeight w:val="290"/>
        </w:trPr>
        <w:tc>
          <w:tcPr>
            <w:tcW w:w="2981" w:type="dxa"/>
            <w:shd w:val="clear" w:color="auto" w:fill="C9FAF9" w:themeFill="accent4" w:themeFillTint="33"/>
          </w:tcPr>
          <w:p w14:paraId="11697ADD" w14:textId="34EDE41D" w:rsidR="00F80C23" w:rsidRPr="00462BC1" w:rsidRDefault="00F80C23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Courriel</w:t>
            </w:r>
          </w:p>
        </w:tc>
        <w:tc>
          <w:tcPr>
            <w:tcW w:w="6110" w:type="dxa"/>
          </w:tcPr>
          <w:p w14:paraId="189633EE" w14:textId="77777777" w:rsidR="00F80C23" w:rsidRDefault="00F80C23" w:rsidP="00F80C23">
            <w:pPr>
              <w:rPr>
                <w:sz w:val="22"/>
                <w:szCs w:val="22"/>
              </w:rPr>
            </w:pPr>
          </w:p>
          <w:p w14:paraId="169B2C75" w14:textId="77777777" w:rsidR="00E919C0" w:rsidRPr="00462BC1" w:rsidRDefault="00E919C0" w:rsidP="00F80C23">
            <w:pPr>
              <w:rPr>
                <w:sz w:val="22"/>
                <w:szCs w:val="22"/>
              </w:rPr>
            </w:pPr>
          </w:p>
        </w:tc>
      </w:tr>
      <w:tr w:rsidR="00AD1C89" w14:paraId="4C90E8FE" w14:textId="77777777" w:rsidTr="007D282C">
        <w:trPr>
          <w:trHeight w:val="610"/>
        </w:trPr>
        <w:tc>
          <w:tcPr>
            <w:tcW w:w="2981" w:type="dxa"/>
            <w:shd w:val="clear" w:color="auto" w:fill="C9FAF9" w:themeFill="accent4" w:themeFillTint="33"/>
          </w:tcPr>
          <w:p w14:paraId="46C6240B" w14:textId="6F74751E" w:rsidR="00AD1C89" w:rsidRPr="00462BC1" w:rsidRDefault="00AD1C89" w:rsidP="00F80C23">
            <w:pPr>
              <w:jc w:val="right"/>
              <w:rPr>
                <w:rStyle w:val="lev"/>
                <w:sz w:val="22"/>
                <w:szCs w:val="22"/>
              </w:rPr>
            </w:pPr>
            <w:r w:rsidRPr="00462BC1">
              <w:rPr>
                <w:rStyle w:val="lev"/>
                <w:sz w:val="22"/>
                <w:szCs w:val="22"/>
              </w:rPr>
              <w:t>Date limite pour réserver la piscine (si applicable)</w:t>
            </w:r>
          </w:p>
        </w:tc>
        <w:tc>
          <w:tcPr>
            <w:tcW w:w="6110" w:type="dxa"/>
          </w:tcPr>
          <w:p w14:paraId="3A6194A9" w14:textId="77777777" w:rsidR="00AD1C89" w:rsidRPr="00462BC1" w:rsidRDefault="00AD1C89" w:rsidP="00F80C23">
            <w:pPr>
              <w:rPr>
                <w:sz w:val="22"/>
                <w:szCs w:val="22"/>
              </w:rPr>
            </w:pPr>
          </w:p>
        </w:tc>
      </w:tr>
    </w:tbl>
    <w:p w14:paraId="08349B10" w14:textId="77777777" w:rsidR="007D282C" w:rsidRDefault="007D282C" w:rsidP="00F80C23">
      <w:pPr>
        <w:rPr>
          <w:b/>
          <w:bCs/>
        </w:rPr>
      </w:pPr>
    </w:p>
    <w:p w14:paraId="1D55498C" w14:textId="132832E1" w:rsidR="00EF74EB" w:rsidRPr="00EF74EB" w:rsidRDefault="00B73F1A" w:rsidP="00F80C23">
      <w:pPr>
        <w:rPr>
          <w:b/>
          <w:bCs/>
        </w:rPr>
      </w:pPr>
      <w:r w:rsidRPr="00EF74EB">
        <w:rPr>
          <w:b/>
          <w:bCs/>
        </w:rPr>
        <w:t xml:space="preserve"> **Joindre à ce formulaire</w:t>
      </w:r>
      <w:r w:rsidR="00EF74EB" w:rsidRPr="00EF74EB">
        <w:rPr>
          <w:b/>
          <w:bCs/>
        </w:rPr>
        <w:t xml:space="preserve"> : </w:t>
      </w:r>
    </w:p>
    <w:p w14:paraId="566A6A7F" w14:textId="3FD29A7B" w:rsidR="00F80C23" w:rsidRPr="00EF74EB" w:rsidRDefault="00EF74EB" w:rsidP="00EF74EB">
      <w:pPr>
        <w:pStyle w:val="Paragraphedeliste"/>
        <w:numPr>
          <w:ilvl w:val="0"/>
          <w:numId w:val="11"/>
        </w:numPr>
        <w:rPr>
          <w:b/>
          <w:bCs/>
        </w:rPr>
      </w:pPr>
      <w:r w:rsidRPr="00EF74EB">
        <w:rPr>
          <w:b/>
          <w:bCs/>
        </w:rPr>
        <w:t>U</w:t>
      </w:r>
      <w:r w:rsidR="00B73F1A" w:rsidRPr="00EF74EB">
        <w:rPr>
          <w:b/>
          <w:bCs/>
        </w:rPr>
        <w:t>ne confirmation de disponibilité de piscine</w:t>
      </w:r>
      <w:r w:rsidR="00FD42EF" w:rsidRPr="00EF74EB">
        <w:rPr>
          <w:b/>
          <w:bCs/>
        </w:rPr>
        <w:t xml:space="preserve"> aux dates</w:t>
      </w:r>
      <w:r w:rsidR="00A84604">
        <w:rPr>
          <w:b/>
          <w:bCs/>
        </w:rPr>
        <w:t xml:space="preserve"> et heures</w:t>
      </w:r>
      <w:r w:rsidR="00F41F17">
        <w:rPr>
          <w:b/>
          <w:bCs/>
        </w:rPr>
        <w:t xml:space="preserve"> complètes</w:t>
      </w:r>
      <w:r w:rsidR="00FD42EF" w:rsidRPr="00EF74EB">
        <w:rPr>
          <w:b/>
          <w:bCs/>
        </w:rPr>
        <w:t xml:space="preserve"> indiquées ci-haut. </w:t>
      </w:r>
    </w:p>
    <w:p w14:paraId="2FCA71A1" w14:textId="74328EA4" w:rsidR="00EF74EB" w:rsidRPr="00EF74EB" w:rsidRDefault="00EF74EB" w:rsidP="00EF74EB">
      <w:pPr>
        <w:pStyle w:val="Paragraphedeliste"/>
        <w:numPr>
          <w:ilvl w:val="0"/>
          <w:numId w:val="11"/>
        </w:numPr>
        <w:rPr>
          <w:b/>
          <w:bCs/>
        </w:rPr>
      </w:pPr>
      <w:r w:rsidRPr="00EF74EB">
        <w:rPr>
          <w:b/>
          <w:bCs/>
        </w:rPr>
        <w:t xml:space="preserve">Une résolution du conseil d’administration attestant que les membres de l’organisation sont en accord avec le dépôt de la (des) candidature(s). </w:t>
      </w:r>
    </w:p>
    <w:p w14:paraId="0B41C03E" w14:textId="77777777" w:rsidR="00F6496D" w:rsidRDefault="00F6496D" w:rsidP="00F80C23"/>
    <w:p w14:paraId="7B0F2C69" w14:textId="77777777" w:rsidR="003D5C84" w:rsidRDefault="003D5C84" w:rsidP="00F80C23"/>
    <w:p w14:paraId="5F9B7748" w14:textId="77777777" w:rsidR="003D5C84" w:rsidRDefault="003D5C84" w:rsidP="00F80C23"/>
    <w:p w14:paraId="1AE01505" w14:textId="77777777" w:rsidR="003D5C84" w:rsidRDefault="003D5C84" w:rsidP="00F80C23"/>
    <w:p w14:paraId="24CB9868" w14:textId="77777777" w:rsidR="003D5C84" w:rsidRDefault="003D5C84" w:rsidP="00F80C23"/>
    <w:p w14:paraId="47D472A2" w14:textId="77777777" w:rsidR="003D5C84" w:rsidRDefault="003D5C84" w:rsidP="00F80C23"/>
    <w:p w14:paraId="454A6642" w14:textId="77777777" w:rsidR="003D5C84" w:rsidRDefault="003D5C84" w:rsidP="00F80C23"/>
    <w:p w14:paraId="425175CB" w14:textId="77777777" w:rsidR="003D5C84" w:rsidRDefault="003D5C84" w:rsidP="00F80C23"/>
    <w:p w14:paraId="687782C1" w14:textId="77777777" w:rsidR="003D5C84" w:rsidRDefault="003D5C84" w:rsidP="00F80C23"/>
    <w:p w14:paraId="6E8D013A" w14:textId="77777777" w:rsidR="003D5C84" w:rsidRDefault="003D5C84" w:rsidP="00F80C23"/>
    <w:p w14:paraId="4FCB43F0" w14:textId="77777777" w:rsidR="003D5C84" w:rsidRDefault="003D5C84" w:rsidP="00F80C23"/>
    <w:p w14:paraId="6EFE04CA" w14:textId="77777777" w:rsidR="003D5C84" w:rsidRDefault="003D5C84" w:rsidP="00F80C23"/>
    <w:p w14:paraId="0F61EDF8" w14:textId="77777777" w:rsidR="003D5C84" w:rsidRDefault="003D5C84" w:rsidP="00F80C23"/>
    <w:p w14:paraId="197F0775" w14:textId="77777777" w:rsidR="003D5C84" w:rsidRDefault="003D5C84" w:rsidP="00F80C23"/>
    <w:p w14:paraId="7BFC0D21" w14:textId="77777777" w:rsidR="003D5C84" w:rsidRDefault="003D5C84" w:rsidP="00F80C23"/>
    <w:p w14:paraId="3E06D179" w14:textId="77777777" w:rsidR="003D5C84" w:rsidRDefault="003D5C84" w:rsidP="00F80C23"/>
    <w:p w14:paraId="3A0AC3A2" w14:textId="77777777" w:rsidR="003D5C84" w:rsidRDefault="003D5C84" w:rsidP="00F80C23"/>
    <w:p w14:paraId="7D12E45B" w14:textId="77777777" w:rsidR="003D5C84" w:rsidRDefault="003D5C84" w:rsidP="00F80C23"/>
    <w:p w14:paraId="2941C11F" w14:textId="77777777" w:rsidR="003D5C84" w:rsidRPr="00F80C23" w:rsidRDefault="003D5C84" w:rsidP="00F80C23"/>
    <w:p w14:paraId="2FCE1083" w14:textId="0C6632C4" w:rsidR="00F80C23" w:rsidRPr="0040625B" w:rsidRDefault="00F80C23" w:rsidP="0040625B">
      <w:pPr>
        <w:pStyle w:val="Titre2"/>
      </w:pPr>
      <w:r w:rsidRPr="0040625B">
        <w:lastRenderedPageBreak/>
        <w:t>Correspondance du lieu avec les caractéristiques requises</w:t>
      </w:r>
    </w:p>
    <w:p w14:paraId="0F5C35B4" w14:textId="44EF2AA8" w:rsidR="00F80C23" w:rsidRPr="006A3043" w:rsidRDefault="00F80C23" w:rsidP="00F80C23">
      <w:pPr>
        <w:tabs>
          <w:tab w:val="left" w:pos="6480"/>
        </w:tabs>
        <w:spacing w:after="60"/>
        <w:rPr>
          <w:szCs w:val="22"/>
        </w:rPr>
      </w:pPr>
      <w:r>
        <w:rPr>
          <w:szCs w:val="22"/>
        </w:rPr>
        <w:t>Identifier les caractéristiques correspondantes entre le lieu visé pour l’organisation et les critères identifiés.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F41F17" w14:paraId="0DA9FCB0" w14:textId="77777777" w:rsidTr="00F41F17">
        <w:trPr>
          <w:cantSplit/>
          <w:trHeight w:val="3503"/>
        </w:trPr>
        <w:tc>
          <w:tcPr>
            <w:tcW w:w="7650" w:type="dxa"/>
            <w:shd w:val="clear" w:color="auto" w:fill="C9FAF9" w:themeFill="accent4" w:themeFillTint="33"/>
            <w:vAlign w:val="center"/>
          </w:tcPr>
          <w:p w14:paraId="6D00D6E6" w14:textId="65F27AC1" w:rsidR="00F41F17" w:rsidRPr="000E34AC" w:rsidRDefault="00F41F17" w:rsidP="000E34AC">
            <w:pPr>
              <w:jc w:val="center"/>
              <w:rPr>
                <w:rStyle w:val="lev"/>
              </w:rPr>
            </w:pPr>
            <w:r w:rsidRPr="000E34AC">
              <w:rPr>
                <w:rStyle w:val="lev"/>
              </w:rPr>
              <w:t>Critères</w:t>
            </w:r>
          </w:p>
        </w:tc>
        <w:tc>
          <w:tcPr>
            <w:tcW w:w="1417" w:type="dxa"/>
            <w:shd w:val="clear" w:color="auto" w:fill="C9FAF9" w:themeFill="accent4" w:themeFillTint="33"/>
            <w:textDirection w:val="btLr"/>
            <w:vAlign w:val="center"/>
          </w:tcPr>
          <w:p w14:paraId="54412A5E" w14:textId="627AD294" w:rsidR="00F41F17" w:rsidRPr="000E34AC" w:rsidRDefault="00F41F17" w:rsidP="000E34AC">
            <w:pPr>
              <w:ind w:left="113" w:right="113"/>
              <w:jc w:val="center"/>
              <w:rPr>
                <w:rStyle w:val="lev"/>
              </w:rPr>
            </w:pPr>
            <w:r w:rsidRPr="000E34AC">
              <w:rPr>
                <w:rStyle w:val="lev"/>
              </w:rPr>
              <w:t xml:space="preserve">Championnats provinciaux </w:t>
            </w:r>
            <w:r>
              <w:rPr>
                <w:rStyle w:val="lev"/>
              </w:rPr>
              <w:t xml:space="preserve">               </w:t>
            </w:r>
            <w:r w:rsidRPr="00564E73">
              <w:rPr>
                <w:rStyle w:val="lev"/>
                <w:b w:val="0"/>
                <w:bCs w:val="0"/>
              </w:rPr>
              <w:t>(Championnat de sélection, championnat provincial 12 ans et moins, Championnat Québécois et Championnat Maîtres)</w:t>
            </w:r>
          </w:p>
        </w:tc>
      </w:tr>
      <w:tr w:rsidR="00F41F17" w14:paraId="3C7C9F59" w14:textId="77777777" w:rsidTr="00F41F17">
        <w:trPr>
          <w:trHeight w:val="254"/>
        </w:trPr>
        <w:tc>
          <w:tcPr>
            <w:tcW w:w="7650" w:type="dxa"/>
          </w:tcPr>
          <w:p w14:paraId="01E83088" w14:textId="77777777" w:rsidR="00F41F17" w:rsidRDefault="00BE12DD" w:rsidP="00F80C23">
            <w:r>
              <w:t xml:space="preserve">Piscine </w:t>
            </w:r>
            <w:r w:rsidR="00F41F17">
              <w:t>–</w:t>
            </w:r>
            <w:r>
              <w:t xml:space="preserve"> 25m X 15m avec une </w:t>
            </w:r>
            <w:r w:rsidR="00F41F17">
              <w:t>profondeur minimale de 1m</w:t>
            </w:r>
          </w:p>
          <w:p w14:paraId="3FA69F2A" w14:textId="5C309F76" w:rsidR="00155FD9" w:rsidRPr="00155FD9" w:rsidRDefault="00155FD9" w:rsidP="00F80C23">
            <w:pPr>
              <w:pStyle w:val="Paragraphedeliste"/>
              <w:numPr>
                <w:ilvl w:val="0"/>
                <w:numId w:val="18"/>
              </w:numPr>
              <w:ind w:left="1664"/>
              <w:jc w:val="both"/>
            </w:pPr>
            <w:r w:rsidRPr="002A080C">
              <w:t>Une surface de 5,5 M x 5,5 M avec une profondeur de 1,7 M</w:t>
            </w:r>
            <w:r>
              <w:t>;</w:t>
            </w:r>
          </w:p>
        </w:tc>
        <w:tc>
          <w:tcPr>
            <w:tcW w:w="1417" w:type="dxa"/>
          </w:tcPr>
          <w:p w14:paraId="7634F761" w14:textId="3230175B" w:rsidR="00F41F17" w:rsidRDefault="00F41F17" w:rsidP="00791360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F41F17" w14:paraId="40D92B86" w14:textId="77777777" w:rsidTr="00F41F17">
        <w:trPr>
          <w:trHeight w:val="508"/>
        </w:trPr>
        <w:tc>
          <w:tcPr>
            <w:tcW w:w="7650" w:type="dxa"/>
          </w:tcPr>
          <w:p w14:paraId="53F8462E" w14:textId="77777777" w:rsidR="00BE12DD" w:rsidRDefault="00F41F17" w:rsidP="00F80C23">
            <w:r>
              <w:t>Système de son adéquat</w:t>
            </w:r>
          </w:p>
          <w:p w14:paraId="5A22F281" w14:textId="37B06E00" w:rsidR="00F41F17" w:rsidRDefault="00F41F17" w:rsidP="00F80C23">
            <w:r>
              <w:t xml:space="preserve"> (incluant son pour les spectateurs</w:t>
            </w:r>
            <w:r w:rsidR="00BE12DD">
              <w:t>, micro</w:t>
            </w:r>
            <w:r>
              <w:t xml:space="preserve"> et haut-parleurs sous-marins)</w:t>
            </w:r>
          </w:p>
        </w:tc>
        <w:tc>
          <w:tcPr>
            <w:tcW w:w="1417" w:type="dxa"/>
          </w:tcPr>
          <w:p w14:paraId="09BE130D" w14:textId="0D344D2A" w:rsidR="00F41F17" w:rsidRDefault="00F41F17" w:rsidP="00791360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F41F17" w14:paraId="6827E4B5" w14:textId="77777777" w:rsidTr="00F41F17">
        <w:trPr>
          <w:trHeight w:val="762"/>
        </w:trPr>
        <w:tc>
          <w:tcPr>
            <w:tcW w:w="7650" w:type="dxa"/>
          </w:tcPr>
          <w:p w14:paraId="66677ADC" w14:textId="69A4776C" w:rsidR="00F41F17" w:rsidRDefault="00F41F17" w:rsidP="00F80C23">
            <w:r>
              <w:t>É</w:t>
            </w:r>
            <w:r w:rsidRPr="004969AE">
              <w:t>quipements du système de son électrique à un minimum d</w:t>
            </w:r>
            <w:r>
              <w:t>e 1m</w:t>
            </w:r>
            <w:r w:rsidRPr="004969AE">
              <w:t xml:space="preserve"> du caniveau de la piscine et les roues, le cas échéant, en position barrée (locked) ou être fixés pour empêcher le mouvement en tout temps</w:t>
            </w:r>
          </w:p>
        </w:tc>
        <w:tc>
          <w:tcPr>
            <w:tcW w:w="1417" w:type="dxa"/>
          </w:tcPr>
          <w:p w14:paraId="2AE13931" w14:textId="2A810F1D" w:rsidR="00F41F17" w:rsidRDefault="00F41F17" w:rsidP="00791360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F41F17" w14:paraId="425BA277" w14:textId="77777777" w:rsidTr="00F41F17">
        <w:trPr>
          <w:trHeight w:val="266"/>
        </w:trPr>
        <w:tc>
          <w:tcPr>
            <w:tcW w:w="7650" w:type="dxa"/>
          </w:tcPr>
          <w:p w14:paraId="5D7DE066" w14:textId="09C693DE" w:rsidR="00F41F17" w:rsidRDefault="00F41F17" w:rsidP="00F80C23">
            <w:r>
              <w:t>Minimum de 3 salles distinctes</w:t>
            </w:r>
            <w:r w:rsidR="004D6581">
              <w:t xml:space="preserve"> d’une capacité minimale de 50 personnes chacune</w:t>
            </w:r>
          </w:p>
        </w:tc>
        <w:tc>
          <w:tcPr>
            <w:tcW w:w="1417" w:type="dxa"/>
          </w:tcPr>
          <w:p w14:paraId="4116916E" w14:textId="342D909F" w:rsidR="00F41F17" w:rsidRDefault="00F41F17" w:rsidP="00791360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F41F17" w14:paraId="7E334AE8" w14:textId="77777777" w:rsidTr="00F41F17">
        <w:trPr>
          <w:trHeight w:val="254"/>
        </w:trPr>
        <w:tc>
          <w:tcPr>
            <w:tcW w:w="7650" w:type="dxa"/>
          </w:tcPr>
          <w:p w14:paraId="572BDEBF" w14:textId="7703486D" w:rsidR="00F41F17" w:rsidRDefault="00F41F17" w:rsidP="00521BFE">
            <w:r>
              <w:t>Podium</w:t>
            </w:r>
          </w:p>
        </w:tc>
        <w:tc>
          <w:tcPr>
            <w:tcW w:w="1417" w:type="dxa"/>
          </w:tcPr>
          <w:p w14:paraId="490D3421" w14:textId="11624CA3" w:rsidR="00F41F17" w:rsidRDefault="00F41F17" w:rsidP="00521BFE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127D987C" w14:textId="77777777" w:rsidTr="00F41F17">
        <w:trPr>
          <w:trHeight w:val="254"/>
        </w:trPr>
        <w:tc>
          <w:tcPr>
            <w:tcW w:w="7650" w:type="dxa"/>
          </w:tcPr>
          <w:p w14:paraId="4C739536" w14:textId="17DA5202" w:rsidR="00997F0A" w:rsidRDefault="00997F0A" w:rsidP="00997F0A">
            <w:r>
              <w:t>Capacité d’accueil dans les estrades d’au moins 200 places assises</w:t>
            </w:r>
          </w:p>
        </w:tc>
        <w:tc>
          <w:tcPr>
            <w:tcW w:w="1417" w:type="dxa"/>
          </w:tcPr>
          <w:p w14:paraId="093006B2" w14:textId="55ACD9EA" w:rsidR="00997F0A" w:rsidRDefault="00997F0A" w:rsidP="00997F0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1F96C82C" w14:textId="77777777" w:rsidTr="004D6581">
        <w:trPr>
          <w:trHeight w:val="279"/>
        </w:trPr>
        <w:tc>
          <w:tcPr>
            <w:tcW w:w="7650" w:type="dxa"/>
          </w:tcPr>
          <w:p w14:paraId="0A3B6892" w14:textId="7CDA6D20" w:rsidR="00997F0A" w:rsidRDefault="00997F0A" w:rsidP="00997F0A">
            <w:r>
              <w:t>Capacité d’accueil dans les estrades d’au moins 350 places assises</w:t>
            </w:r>
          </w:p>
        </w:tc>
        <w:tc>
          <w:tcPr>
            <w:tcW w:w="1417" w:type="dxa"/>
          </w:tcPr>
          <w:p w14:paraId="15DB5CB4" w14:textId="60513637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58D88902" w14:textId="77777777" w:rsidTr="00F41F17">
        <w:trPr>
          <w:trHeight w:val="508"/>
        </w:trPr>
        <w:tc>
          <w:tcPr>
            <w:tcW w:w="7650" w:type="dxa"/>
          </w:tcPr>
          <w:p w14:paraId="54738B8C" w14:textId="77777777" w:rsidR="00997F0A" w:rsidRDefault="00997F0A" w:rsidP="00997F0A">
            <w:r>
              <w:t>Accessibilité universelle</w:t>
            </w:r>
          </w:p>
          <w:p w14:paraId="060FAD62" w14:textId="6A1C22E5" w:rsidR="00997F0A" w:rsidRDefault="00997F0A" w:rsidP="00997F0A">
            <w:r>
              <w:t xml:space="preserve"> (en concordance avec les plus récentes normes gouvernementales)</w:t>
            </w:r>
          </w:p>
        </w:tc>
        <w:tc>
          <w:tcPr>
            <w:tcW w:w="1417" w:type="dxa"/>
          </w:tcPr>
          <w:p w14:paraId="6F715DC4" w14:textId="7132B188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5CA9A37C" w14:textId="77777777" w:rsidTr="00F41F17">
        <w:trPr>
          <w:trHeight w:val="254"/>
        </w:trPr>
        <w:tc>
          <w:tcPr>
            <w:tcW w:w="7650" w:type="dxa"/>
          </w:tcPr>
          <w:p w14:paraId="6E121F75" w14:textId="02D1B0E3" w:rsidR="00997F0A" w:rsidRDefault="00997F0A" w:rsidP="00997F0A">
            <w:r>
              <w:t>Accessibilité facile par de grands axes routiers</w:t>
            </w:r>
          </w:p>
        </w:tc>
        <w:tc>
          <w:tcPr>
            <w:tcW w:w="1417" w:type="dxa"/>
          </w:tcPr>
          <w:p w14:paraId="6BA0CFAB" w14:textId="40D1AE4F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6D4AD3B9" w14:textId="77777777" w:rsidTr="00F41F17">
        <w:trPr>
          <w:trHeight w:val="254"/>
        </w:trPr>
        <w:tc>
          <w:tcPr>
            <w:tcW w:w="7650" w:type="dxa"/>
          </w:tcPr>
          <w:p w14:paraId="07822B65" w14:textId="45DB4D4F" w:rsidR="00997F0A" w:rsidRDefault="00997F0A" w:rsidP="00997F0A">
            <w:r>
              <w:t>Minimum de 2 hôtels ou sites d’hébergement à proximité</w:t>
            </w:r>
          </w:p>
        </w:tc>
        <w:tc>
          <w:tcPr>
            <w:tcW w:w="1417" w:type="dxa"/>
          </w:tcPr>
          <w:p w14:paraId="2A3FE049" w14:textId="4718E8F0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3C153F08" w14:textId="77777777" w:rsidTr="004D6581">
        <w:trPr>
          <w:trHeight w:val="337"/>
        </w:trPr>
        <w:tc>
          <w:tcPr>
            <w:tcW w:w="7650" w:type="dxa"/>
          </w:tcPr>
          <w:p w14:paraId="2B7D7784" w14:textId="52369231" w:rsidR="00997F0A" w:rsidRDefault="00997F0A" w:rsidP="00997F0A">
            <w:r>
              <w:t>Capacité d’accueil des hôtels/site d’hébergement d’au minimum 75 chambres</w:t>
            </w:r>
          </w:p>
        </w:tc>
        <w:tc>
          <w:tcPr>
            <w:tcW w:w="1417" w:type="dxa"/>
          </w:tcPr>
          <w:p w14:paraId="597D9521" w14:textId="6587A608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  <w:tr w:rsidR="00997F0A" w14:paraId="42EE3176" w14:textId="77777777" w:rsidTr="00F41F17">
        <w:trPr>
          <w:trHeight w:val="254"/>
        </w:trPr>
        <w:tc>
          <w:tcPr>
            <w:tcW w:w="7650" w:type="dxa"/>
          </w:tcPr>
          <w:p w14:paraId="47EA8093" w14:textId="5D0ACA33" w:rsidR="00997F0A" w:rsidRDefault="00997F0A" w:rsidP="00997F0A">
            <w:r>
              <w:t>Variété d’offre alimentaire (type et prix)</w:t>
            </w:r>
          </w:p>
        </w:tc>
        <w:tc>
          <w:tcPr>
            <w:tcW w:w="1417" w:type="dxa"/>
          </w:tcPr>
          <w:p w14:paraId="3E69DACE" w14:textId="746DED72" w:rsidR="00997F0A" w:rsidRDefault="00997F0A" w:rsidP="00997F0A">
            <w:pPr>
              <w:jc w:val="center"/>
            </w:pPr>
            <w:r>
              <w:rPr>
                <w:sz w:val="22"/>
                <w:szCs w:val="22"/>
              </w:rPr>
              <w:sym w:font="Wingdings" w:char="F06F"/>
            </w:r>
          </w:p>
        </w:tc>
      </w:tr>
    </w:tbl>
    <w:p w14:paraId="1300CD98" w14:textId="70E89A9E" w:rsidR="00F80C23" w:rsidRDefault="00F80C23" w:rsidP="00F80C23"/>
    <w:p w14:paraId="591BD959" w14:textId="5695BA08" w:rsidR="004969AE" w:rsidRDefault="004969AE" w:rsidP="00F01575">
      <w:pPr>
        <w:pStyle w:val="Titre1"/>
        <w:numPr>
          <w:ilvl w:val="0"/>
          <w:numId w:val="0"/>
        </w:numPr>
        <w:ind w:left="360" w:hanging="360"/>
      </w:pPr>
      <w:r>
        <w:t>Précisions supplémentaires</w:t>
      </w:r>
    </w:p>
    <w:p w14:paraId="43CEFA66" w14:textId="780176C0" w:rsidR="004969AE" w:rsidRDefault="004969AE" w:rsidP="00F80C23">
      <w:r>
        <w:t>Veuillez fournir toutes précisions supplémentaires sur les éléments suivants, représentant les autres critères de sélection (si applicable) :</w:t>
      </w:r>
    </w:p>
    <w:p w14:paraId="19C49388" w14:textId="77777777" w:rsidR="007D282C" w:rsidRDefault="007D282C" w:rsidP="00F80C23"/>
    <w:tbl>
      <w:tblPr>
        <w:tblStyle w:val="Grilledutableau"/>
        <w:tblW w:w="9142" w:type="dxa"/>
        <w:tblLook w:val="04A0" w:firstRow="1" w:lastRow="0" w:firstColumn="1" w:lastColumn="0" w:noHBand="0" w:noVBand="1"/>
      </w:tblPr>
      <w:tblGrid>
        <w:gridCol w:w="5098"/>
        <w:gridCol w:w="4044"/>
      </w:tblGrid>
      <w:tr w:rsidR="004969AE" w14:paraId="32FD5BCC" w14:textId="77777777" w:rsidTr="000E6676">
        <w:trPr>
          <w:trHeight w:val="274"/>
        </w:trPr>
        <w:tc>
          <w:tcPr>
            <w:tcW w:w="5098" w:type="dxa"/>
            <w:shd w:val="clear" w:color="auto" w:fill="C9FAF9" w:themeFill="background2" w:themeFillTint="33"/>
          </w:tcPr>
          <w:p w14:paraId="6EE6AD6B" w14:textId="71B9E4E8" w:rsidR="004969AE" w:rsidRPr="00E9399D" w:rsidRDefault="004969AE" w:rsidP="00F80C23">
            <w:pPr>
              <w:rPr>
                <w:rStyle w:val="lev"/>
                <w:sz w:val="22"/>
                <w:szCs w:val="22"/>
              </w:rPr>
            </w:pPr>
            <w:r w:rsidRPr="00E9399D">
              <w:rPr>
                <w:rStyle w:val="lev"/>
                <w:sz w:val="22"/>
                <w:szCs w:val="22"/>
              </w:rPr>
              <w:t>Critères de sélection</w:t>
            </w:r>
          </w:p>
        </w:tc>
        <w:tc>
          <w:tcPr>
            <w:tcW w:w="4044" w:type="dxa"/>
            <w:shd w:val="clear" w:color="auto" w:fill="C9FAF9" w:themeFill="background2" w:themeFillTint="33"/>
          </w:tcPr>
          <w:p w14:paraId="2297C215" w14:textId="77777777" w:rsidR="004969AE" w:rsidRPr="00E9399D" w:rsidRDefault="004969AE" w:rsidP="00F80C23">
            <w:pPr>
              <w:rPr>
                <w:rStyle w:val="lev"/>
                <w:sz w:val="22"/>
                <w:szCs w:val="22"/>
              </w:rPr>
            </w:pPr>
          </w:p>
        </w:tc>
      </w:tr>
      <w:tr w:rsidR="004969AE" w14:paraId="7FE24AA5" w14:textId="77777777" w:rsidTr="000E6676">
        <w:trPr>
          <w:trHeight w:val="274"/>
        </w:trPr>
        <w:tc>
          <w:tcPr>
            <w:tcW w:w="5098" w:type="dxa"/>
          </w:tcPr>
          <w:p w14:paraId="3CB7757B" w14:textId="580D96F7" w:rsidR="004969AE" w:rsidRPr="00E9399D" w:rsidRDefault="004969AE" w:rsidP="00F80C23">
            <w:pPr>
              <w:rPr>
                <w:sz w:val="22"/>
                <w:szCs w:val="22"/>
              </w:rPr>
            </w:pPr>
            <w:r w:rsidRPr="00E9399D">
              <w:rPr>
                <w:sz w:val="22"/>
                <w:szCs w:val="22"/>
              </w:rPr>
              <w:t>Espace de la plage de la piscine</w:t>
            </w:r>
          </w:p>
        </w:tc>
        <w:tc>
          <w:tcPr>
            <w:tcW w:w="4044" w:type="dxa"/>
          </w:tcPr>
          <w:p w14:paraId="6522B763" w14:textId="77777777" w:rsidR="004969AE" w:rsidRPr="00E9399D" w:rsidRDefault="004969AE" w:rsidP="00F80C23">
            <w:pPr>
              <w:rPr>
                <w:sz w:val="22"/>
                <w:szCs w:val="22"/>
              </w:rPr>
            </w:pPr>
          </w:p>
        </w:tc>
      </w:tr>
      <w:tr w:rsidR="004969AE" w14:paraId="708707AB" w14:textId="77777777" w:rsidTr="000E6676">
        <w:trPr>
          <w:trHeight w:val="274"/>
        </w:trPr>
        <w:tc>
          <w:tcPr>
            <w:tcW w:w="5098" w:type="dxa"/>
          </w:tcPr>
          <w:p w14:paraId="27569B8C" w14:textId="61EEA22C" w:rsidR="004969AE" w:rsidRPr="00E9399D" w:rsidRDefault="00315B58" w:rsidP="00F80C23">
            <w:pPr>
              <w:rPr>
                <w:sz w:val="22"/>
                <w:szCs w:val="22"/>
              </w:rPr>
            </w:pPr>
            <w:r w:rsidRPr="00E9399D">
              <w:rPr>
                <w:sz w:val="22"/>
                <w:szCs w:val="22"/>
              </w:rPr>
              <w:t>Grandeur des salles</w:t>
            </w:r>
          </w:p>
        </w:tc>
        <w:tc>
          <w:tcPr>
            <w:tcW w:w="4044" w:type="dxa"/>
          </w:tcPr>
          <w:p w14:paraId="409A0A39" w14:textId="77777777" w:rsidR="004969AE" w:rsidRPr="00E9399D" w:rsidRDefault="004969AE" w:rsidP="00F80C23">
            <w:pPr>
              <w:rPr>
                <w:sz w:val="22"/>
                <w:szCs w:val="22"/>
              </w:rPr>
            </w:pPr>
          </w:p>
        </w:tc>
      </w:tr>
      <w:tr w:rsidR="004969AE" w14:paraId="2CCD4F40" w14:textId="77777777" w:rsidTr="000E6676">
        <w:trPr>
          <w:trHeight w:val="280"/>
        </w:trPr>
        <w:tc>
          <w:tcPr>
            <w:tcW w:w="5098" w:type="dxa"/>
          </w:tcPr>
          <w:p w14:paraId="073E1898" w14:textId="78E47456" w:rsidR="004969AE" w:rsidRPr="00E9399D" w:rsidRDefault="00315B58" w:rsidP="00F80C23">
            <w:pPr>
              <w:rPr>
                <w:sz w:val="22"/>
                <w:szCs w:val="22"/>
              </w:rPr>
            </w:pPr>
            <w:r w:rsidRPr="00E9399D">
              <w:rPr>
                <w:sz w:val="22"/>
                <w:szCs w:val="22"/>
              </w:rPr>
              <w:t>Capacité à recevoir un grand nombre d’athlètes</w:t>
            </w:r>
          </w:p>
        </w:tc>
        <w:tc>
          <w:tcPr>
            <w:tcW w:w="4044" w:type="dxa"/>
          </w:tcPr>
          <w:p w14:paraId="7442413A" w14:textId="77777777" w:rsidR="004969AE" w:rsidRPr="00E9399D" w:rsidRDefault="004969AE" w:rsidP="00F80C23">
            <w:pPr>
              <w:rPr>
                <w:sz w:val="22"/>
                <w:szCs w:val="22"/>
              </w:rPr>
            </w:pPr>
          </w:p>
        </w:tc>
      </w:tr>
      <w:tr w:rsidR="004969AE" w14:paraId="11E8859B" w14:textId="77777777" w:rsidTr="000E6676">
        <w:trPr>
          <w:trHeight w:val="548"/>
        </w:trPr>
        <w:tc>
          <w:tcPr>
            <w:tcW w:w="5098" w:type="dxa"/>
          </w:tcPr>
          <w:p w14:paraId="5B66036B" w14:textId="4ACA6DDB" w:rsidR="004969AE" w:rsidRPr="00E9399D" w:rsidRDefault="00315B58" w:rsidP="00F80C23">
            <w:pPr>
              <w:rPr>
                <w:sz w:val="22"/>
                <w:szCs w:val="22"/>
              </w:rPr>
            </w:pPr>
            <w:r w:rsidRPr="00E9399D">
              <w:rPr>
                <w:sz w:val="22"/>
                <w:szCs w:val="22"/>
              </w:rPr>
              <w:t>Expérience du club en termes d’organisation d’événement</w:t>
            </w:r>
          </w:p>
        </w:tc>
        <w:tc>
          <w:tcPr>
            <w:tcW w:w="4044" w:type="dxa"/>
          </w:tcPr>
          <w:p w14:paraId="739E1069" w14:textId="77777777" w:rsidR="004969AE" w:rsidRPr="00E9399D" w:rsidRDefault="004969AE" w:rsidP="00F80C23">
            <w:pPr>
              <w:rPr>
                <w:sz w:val="22"/>
                <w:szCs w:val="22"/>
              </w:rPr>
            </w:pPr>
          </w:p>
        </w:tc>
      </w:tr>
      <w:tr w:rsidR="004969AE" w14:paraId="7C2AB8FA" w14:textId="77777777" w:rsidTr="000E6676">
        <w:trPr>
          <w:trHeight w:val="548"/>
        </w:trPr>
        <w:tc>
          <w:tcPr>
            <w:tcW w:w="5098" w:type="dxa"/>
          </w:tcPr>
          <w:p w14:paraId="205A4FB8" w14:textId="5767B17A" w:rsidR="004969AE" w:rsidRPr="00E9399D" w:rsidRDefault="00315B58" w:rsidP="00F80C23">
            <w:pPr>
              <w:rPr>
                <w:sz w:val="22"/>
                <w:szCs w:val="22"/>
              </w:rPr>
            </w:pPr>
            <w:r w:rsidRPr="00E9399D">
              <w:rPr>
                <w:sz w:val="22"/>
                <w:szCs w:val="22"/>
              </w:rPr>
              <w:lastRenderedPageBreak/>
              <w:t>Commentaires sur la qualité des événements tenus par le passé</w:t>
            </w:r>
          </w:p>
        </w:tc>
        <w:tc>
          <w:tcPr>
            <w:tcW w:w="4044" w:type="dxa"/>
          </w:tcPr>
          <w:p w14:paraId="43B11977" w14:textId="77777777" w:rsidR="004969AE" w:rsidRPr="00E9399D" w:rsidRDefault="004969AE" w:rsidP="00F80C23">
            <w:pPr>
              <w:rPr>
                <w:sz w:val="22"/>
                <w:szCs w:val="22"/>
              </w:rPr>
            </w:pPr>
          </w:p>
        </w:tc>
      </w:tr>
      <w:tr w:rsidR="00FB0D4B" w14:paraId="0BF46D60" w14:textId="77777777" w:rsidTr="008579BA">
        <w:trPr>
          <w:trHeight w:val="1198"/>
        </w:trPr>
        <w:tc>
          <w:tcPr>
            <w:tcW w:w="5098" w:type="dxa"/>
          </w:tcPr>
          <w:p w14:paraId="433276CF" w14:textId="69B85AC8" w:rsidR="00FB0D4B" w:rsidRDefault="00FB0D4B" w:rsidP="00F80C23">
            <w:r w:rsidRPr="007D282C">
              <w:rPr>
                <w:sz w:val="22"/>
                <w:szCs w:val="22"/>
              </w:rPr>
              <w:t>Pour les bassins de plus de 6 corridors de largeur, il est préférable d’avoir une plateforme surélevée pour les officiel·le·s</w:t>
            </w:r>
            <w:r w:rsidR="00EB1E74" w:rsidRPr="007D282C">
              <w:rPr>
                <w:sz w:val="22"/>
                <w:szCs w:val="22"/>
              </w:rPr>
              <w:t>.  Veuillez indiquer ici si cela est possible dans votre installation.</w:t>
            </w:r>
            <w:r w:rsidR="00EB1E74">
              <w:t xml:space="preserve"> </w:t>
            </w:r>
          </w:p>
        </w:tc>
        <w:tc>
          <w:tcPr>
            <w:tcW w:w="4044" w:type="dxa"/>
          </w:tcPr>
          <w:p w14:paraId="0204C489" w14:textId="77777777" w:rsidR="00FB0D4B" w:rsidRDefault="00FB0D4B" w:rsidP="00F80C23"/>
        </w:tc>
      </w:tr>
    </w:tbl>
    <w:p w14:paraId="56A3999F" w14:textId="401081BE" w:rsidR="004969AE" w:rsidRDefault="004969AE" w:rsidP="00F80C23"/>
    <w:p w14:paraId="544E297E" w14:textId="33F573F4" w:rsidR="00315B58" w:rsidRPr="00F80C23" w:rsidRDefault="00AF05BF" w:rsidP="00F80C23">
      <w:r>
        <w:t xml:space="preserve">NOTE : </w:t>
      </w:r>
      <w:r w:rsidR="00315B58">
        <w:t>En cas de candidatures équivalentes, une attention sera apportée afin de favoriser un principe de rotation.</w:t>
      </w:r>
    </w:p>
    <w:sectPr w:rsidR="00315B58" w:rsidRPr="00F80C23" w:rsidSect="00803F20">
      <w:headerReference w:type="default" r:id="rId11"/>
      <w:pgSz w:w="12240" w:h="15840"/>
      <w:pgMar w:top="1418" w:right="164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5146" w14:textId="77777777" w:rsidR="00942A49" w:rsidRDefault="00942A49" w:rsidP="00F80C23">
      <w:r>
        <w:separator/>
      </w:r>
    </w:p>
  </w:endnote>
  <w:endnote w:type="continuationSeparator" w:id="0">
    <w:p w14:paraId="6A643D87" w14:textId="77777777" w:rsidR="00942A49" w:rsidRDefault="00942A49" w:rsidP="00F80C23">
      <w:r>
        <w:continuationSeparator/>
      </w:r>
    </w:p>
  </w:endnote>
  <w:endnote w:type="continuationNotice" w:id="1">
    <w:p w14:paraId="708B035C" w14:textId="77777777" w:rsidR="00942A49" w:rsidRDefault="00942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mbria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CocogooseCompressed">
    <w:altName w:val="Cambria"/>
    <w:charset w:val="00"/>
    <w:family w:val="auto"/>
    <w:pitch w:val="variable"/>
    <w:sig w:usb0="80000287" w:usb1="40000001" w:usb2="00000000" w:usb3="00000000" w:csb0="000000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328A" w14:textId="77777777" w:rsidR="00942A49" w:rsidRDefault="00942A49" w:rsidP="00F80C23">
      <w:r>
        <w:separator/>
      </w:r>
    </w:p>
  </w:footnote>
  <w:footnote w:type="continuationSeparator" w:id="0">
    <w:p w14:paraId="5FB1F506" w14:textId="77777777" w:rsidR="00942A49" w:rsidRDefault="00942A49" w:rsidP="00F80C23">
      <w:r>
        <w:continuationSeparator/>
      </w:r>
    </w:p>
  </w:footnote>
  <w:footnote w:type="continuationNotice" w:id="1">
    <w:p w14:paraId="4C48AA68" w14:textId="77777777" w:rsidR="00942A49" w:rsidRDefault="00942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30F0" w14:textId="74DCF394" w:rsidR="00F80C23" w:rsidRPr="00F80C23" w:rsidRDefault="00F80C23" w:rsidP="00996093">
    <w:pPr>
      <w:pStyle w:val="En-tte"/>
      <w:tabs>
        <w:tab w:val="clear" w:pos="4320"/>
        <w:tab w:val="clear" w:pos="8640"/>
        <w:tab w:val="center" w:pos="5103"/>
        <w:tab w:val="right" w:pos="10065"/>
      </w:tabs>
      <w:jc w:val="right"/>
    </w:pPr>
    <w:r w:rsidRPr="00F80C23">
      <w:rPr>
        <w:rStyle w:val="Accentuationintense"/>
      </w:rPr>
      <w:t>Octroi des événements</w:t>
    </w:r>
    <w:r w:rsidRPr="00F80C23">
      <w:rPr>
        <w:rStyle w:val="Accentuationintense"/>
      </w:rPr>
      <w:br/>
    </w:r>
    <w:r w:rsidRPr="00F80C23">
      <w:rPr>
        <w:rStyle w:val="Accentuationintense"/>
      </w:rPr>
      <w:tab/>
    </w:r>
    <w:r w:rsidRPr="00F80C23">
      <w:rPr>
        <w:rStyle w:val="Accentuationintense"/>
      </w:rPr>
      <w:tab/>
      <w:t xml:space="preserve">Saison </w:t>
    </w:r>
    <w:r w:rsidR="00AD23BA">
      <w:rPr>
        <w:rStyle w:val="Accentuationintense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BB"/>
    <w:multiLevelType w:val="hybridMultilevel"/>
    <w:tmpl w:val="60AC13D4"/>
    <w:lvl w:ilvl="0" w:tplc="9DA06CC8">
      <w:numFmt w:val="bullet"/>
      <w:lvlText w:val="•"/>
      <w:lvlJc w:val="left"/>
      <w:pPr>
        <w:ind w:left="1429" w:hanging="720"/>
      </w:pPr>
      <w:rPr>
        <w:rFonts w:ascii="Barlow" w:eastAsiaTheme="minorHAnsi" w:hAnsi="Barl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61DB"/>
    <w:multiLevelType w:val="multilevel"/>
    <w:tmpl w:val="447820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1206C9"/>
    <w:multiLevelType w:val="hybridMultilevel"/>
    <w:tmpl w:val="79E0F1EE"/>
    <w:lvl w:ilvl="0" w:tplc="153E5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952A26"/>
    <w:multiLevelType w:val="multilevel"/>
    <w:tmpl w:val="43C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A87CA8"/>
    <w:multiLevelType w:val="hybridMultilevel"/>
    <w:tmpl w:val="60342826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A6E20"/>
    <w:multiLevelType w:val="hybridMultilevel"/>
    <w:tmpl w:val="6B5AB36E"/>
    <w:lvl w:ilvl="0" w:tplc="CEBC7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5E0E"/>
    <w:multiLevelType w:val="multilevel"/>
    <w:tmpl w:val="0F3A6BB6"/>
    <w:lvl w:ilvl="0">
      <w:start w:val="20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792" w:hanging="792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3410936"/>
    <w:multiLevelType w:val="hybridMultilevel"/>
    <w:tmpl w:val="CD889A6C"/>
    <w:lvl w:ilvl="0" w:tplc="9DA06CC8">
      <w:numFmt w:val="bullet"/>
      <w:lvlText w:val="•"/>
      <w:lvlJc w:val="left"/>
      <w:pPr>
        <w:ind w:left="1429" w:hanging="720"/>
      </w:pPr>
      <w:rPr>
        <w:rFonts w:ascii="Barlow" w:eastAsiaTheme="minorHAnsi" w:hAnsi="Barl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18302D"/>
    <w:multiLevelType w:val="multilevel"/>
    <w:tmpl w:val="BD98E58A"/>
    <w:lvl w:ilvl="0">
      <w:numFmt w:val="decimal"/>
      <w:pStyle w:val="Titre1"/>
      <w:lvlText w:val="%1."/>
      <w:lvlJc w:val="left"/>
      <w:pPr>
        <w:ind w:left="360" w:hanging="360"/>
      </w:pPr>
      <w:rPr>
        <w:rFonts w:ascii="Barlow SemiBold" w:hAnsi="Barlow SemiBold" w:hint="default"/>
        <w:b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6B6CE6"/>
    <w:multiLevelType w:val="hybridMultilevel"/>
    <w:tmpl w:val="146CC5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43A82"/>
    <w:multiLevelType w:val="hybridMultilevel"/>
    <w:tmpl w:val="A366F1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73C90"/>
    <w:multiLevelType w:val="multilevel"/>
    <w:tmpl w:val="28629262"/>
    <w:lvl w:ilvl="0">
      <w:start w:val="20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792" w:hanging="792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B36D16"/>
    <w:multiLevelType w:val="multilevel"/>
    <w:tmpl w:val="4E98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ocogooseCompressed" w:hAnsi="CocogooseCompresse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E47B34"/>
    <w:multiLevelType w:val="multilevel"/>
    <w:tmpl w:val="AA54FF3C"/>
    <w:lvl w:ilvl="0">
      <w:start w:val="24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112128"/>
    <w:multiLevelType w:val="hybridMultilevel"/>
    <w:tmpl w:val="31D04FD8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4A35FC"/>
    <w:multiLevelType w:val="hybridMultilevel"/>
    <w:tmpl w:val="99586D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1655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9B545F"/>
    <w:multiLevelType w:val="hybridMultilevel"/>
    <w:tmpl w:val="E02A2CBA"/>
    <w:lvl w:ilvl="0" w:tplc="3D80C576">
      <w:numFmt w:val="bullet"/>
      <w:lvlText w:val="•"/>
      <w:lvlJc w:val="left"/>
      <w:pPr>
        <w:ind w:left="408" w:hanging="360"/>
      </w:pPr>
      <w:rPr>
        <w:rFonts w:ascii="Barlow" w:eastAsiaTheme="minorHAnsi" w:hAnsi="Barl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11041607">
    <w:abstractNumId w:val="1"/>
  </w:num>
  <w:num w:numId="2" w16cid:durableId="1213539957">
    <w:abstractNumId w:val="1"/>
  </w:num>
  <w:num w:numId="3" w16cid:durableId="2097825664">
    <w:abstractNumId w:val="1"/>
  </w:num>
  <w:num w:numId="4" w16cid:durableId="949094580">
    <w:abstractNumId w:val="8"/>
  </w:num>
  <w:num w:numId="5" w16cid:durableId="1554653275">
    <w:abstractNumId w:val="3"/>
  </w:num>
  <w:num w:numId="6" w16cid:durableId="780416041">
    <w:abstractNumId w:val="8"/>
  </w:num>
  <w:num w:numId="7" w16cid:durableId="137379895">
    <w:abstractNumId w:val="12"/>
  </w:num>
  <w:num w:numId="8" w16cid:durableId="1427770339">
    <w:abstractNumId w:val="16"/>
  </w:num>
  <w:num w:numId="9" w16cid:durableId="1715618666">
    <w:abstractNumId w:val="2"/>
  </w:num>
  <w:num w:numId="10" w16cid:durableId="1525053447">
    <w:abstractNumId w:val="6"/>
  </w:num>
  <w:num w:numId="11" w16cid:durableId="915672400">
    <w:abstractNumId w:val="5"/>
  </w:num>
  <w:num w:numId="12" w16cid:durableId="819883123">
    <w:abstractNumId w:val="11"/>
  </w:num>
  <w:num w:numId="13" w16cid:durableId="695159969">
    <w:abstractNumId w:val="13"/>
  </w:num>
  <w:num w:numId="14" w16cid:durableId="939875294">
    <w:abstractNumId w:val="14"/>
  </w:num>
  <w:num w:numId="15" w16cid:durableId="58720530">
    <w:abstractNumId w:val="9"/>
  </w:num>
  <w:num w:numId="16" w16cid:durableId="602152660">
    <w:abstractNumId w:val="15"/>
  </w:num>
  <w:num w:numId="17" w16cid:durableId="1270547409">
    <w:abstractNumId w:val="17"/>
  </w:num>
  <w:num w:numId="18" w16cid:durableId="790980416">
    <w:abstractNumId w:val="10"/>
  </w:num>
  <w:num w:numId="19" w16cid:durableId="126243245">
    <w:abstractNumId w:val="4"/>
  </w:num>
  <w:num w:numId="20" w16cid:durableId="1529954173">
    <w:abstractNumId w:val="7"/>
  </w:num>
  <w:num w:numId="21" w16cid:durableId="126203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23"/>
    <w:rsid w:val="0001019C"/>
    <w:rsid w:val="00012CBC"/>
    <w:rsid w:val="00013F0A"/>
    <w:rsid w:val="00014725"/>
    <w:rsid w:val="00016A02"/>
    <w:rsid w:val="0002548E"/>
    <w:rsid w:val="00066446"/>
    <w:rsid w:val="0008408A"/>
    <w:rsid w:val="00086BFA"/>
    <w:rsid w:val="000B56A3"/>
    <w:rsid w:val="000D0103"/>
    <w:rsid w:val="000D66CA"/>
    <w:rsid w:val="000E34AC"/>
    <w:rsid w:val="000E6676"/>
    <w:rsid w:val="00101470"/>
    <w:rsid w:val="00137342"/>
    <w:rsid w:val="00155FD9"/>
    <w:rsid w:val="00161531"/>
    <w:rsid w:val="001B20B5"/>
    <w:rsid w:val="001B523F"/>
    <w:rsid w:val="001C2958"/>
    <w:rsid w:val="001F66A1"/>
    <w:rsid w:val="002304ED"/>
    <w:rsid w:val="00244B34"/>
    <w:rsid w:val="002707BC"/>
    <w:rsid w:val="002957EF"/>
    <w:rsid w:val="002963CC"/>
    <w:rsid w:val="002A0296"/>
    <w:rsid w:val="002C4748"/>
    <w:rsid w:val="002C60B0"/>
    <w:rsid w:val="002C6F24"/>
    <w:rsid w:val="002C6FAC"/>
    <w:rsid w:val="002D0054"/>
    <w:rsid w:val="002E70A8"/>
    <w:rsid w:val="002F25B2"/>
    <w:rsid w:val="003023F1"/>
    <w:rsid w:val="003028F1"/>
    <w:rsid w:val="003050D4"/>
    <w:rsid w:val="003122C4"/>
    <w:rsid w:val="00315B58"/>
    <w:rsid w:val="00332D5F"/>
    <w:rsid w:val="00353D33"/>
    <w:rsid w:val="00362896"/>
    <w:rsid w:val="00373A67"/>
    <w:rsid w:val="003769CF"/>
    <w:rsid w:val="0038607D"/>
    <w:rsid w:val="003A3DE5"/>
    <w:rsid w:val="003A53AB"/>
    <w:rsid w:val="003D5C84"/>
    <w:rsid w:val="0040625B"/>
    <w:rsid w:val="004063F8"/>
    <w:rsid w:val="0041687B"/>
    <w:rsid w:val="004245D9"/>
    <w:rsid w:val="004538EB"/>
    <w:rsid w:val="00460F9F"/>
    <w:rsid w:val="00462BC1"/>
    <w:rsid w:val="00490EEF"/>
    <w:rsid w:val="00492FFA"/>
    <w:rsid w:val="004969AE"/>
    <w:rsid w:val="004A6DB4"/>
    <w:rsid w:val="004C0FCD"/>
    <w:rsid w:val="004D6581"/>
    <w:rsid w:val="004E7990"/>
    <w:rsid w:val="005143B0"/>
    <w:rsid w:val="00521BFE"/>
    <w:rsid w:val="0052414B"/>
    <w:rsid w:val="00531A5E"/>
    <w:rsid w:val="00544C34"/>
    <w:rsid w:val="00564E73"/>
    <w:rsid w:val="00570AAB"/>
    <w:rsid w:val="00571B2C"/>
    <w:rsid w:val="005878C3"/>
    <w:rsid w:val="00592951"/>
    <w:rsid w:val="005B0A7C"/>
    <w:rsid w:val="005C142B"/>
    <w:rsid w:val="005D7531"/>
    <w:rsid w:val="005D7D04"/>
    <w:rsid w:val="005E291F"/>
    <w:rsid w:val="005F1A63"/>
    <w:rsid w:val="00600938"/>
    <w:rsid w:val="00613F5A"/>
    <w:rsid w:val="00614FDC"/>
    <w:rsid w:val="00634756"/>
    <w:rsid w:val="0068702F"/>
    <w:rsid w:val="006B523B"/>
    <w:rsid w:val="006C78F2"/>
    <w:rsid w:val="006C7D99"/>
    <w:rsid w:val="006F27A6"/>
    <w:rsid w:val="00703108"/>
    <w:rsid w:val="00714B2A"/>
    <w:rsid w:val="00723545"/>
    <w:rsid w:val="0073069E"/>
    <w:rsid w:val="00755A70"/>
    <w:rsid w:val="0077209F"/>
    <w:rsid w:val="00791360"/>
    <w:rsid w:val="00797BDC"/>
    <w:rsid w:val="007C2136"/>
    <w:rsid w:val="007C6C6B"/>
    <w:rsid w:val="007D282C"/>
    <w:rsid w:val="00803F20"/>
    <w:rsid w:val="00820ABA"/>
    <w:rsid w:val="00821205"/>
    <w:rsid w:val="00823A1E"/>
    <w:rsid w:val="008243BE"/>
    <w:rsid w:val="008579BA"/>
    <w:rsid w:val="008B00B7"/>
    <w:rsid w:val="008C3912"/>
    <w:rsid w:val="0090278C"/>
    <w:rsid w:val="00913C68"/>
    <w:rsid w:val="0093190C"/>
    <w:rsid w:val="00942A49"/>
    <w:rsid w:val="0096125D"/>
    <w:rsid w:val="00991B02"/>
    <w:rsid w:val="00992A02"/>
    <w:rsid w:val="00996093"/>
    <w:rsid w:val="00997F0A"/>
    <w:rsid w:val="009A6F5E"/>
    <w:rsid w:val="009E755C"/>
    <w:rsid w:val="009E7D2D"/>
    <w:rsid w:val="009F27F5"/>
    <w:rsid w:val="00A065A6"/>
    <w:rsid w:val="00A25F48"/>
    <w:rsid w:val="00A41955"/>
    <w:rsid w:val="00A43E61"/>
    <w:rsid w:val="00A46F89"/>
    <w:rsid w:val="00A601A7"/>
    <w:rsid w:val="00A64966"/>
    <w:rsid w:val="00A73940"/>
    <w:rsid w:val="00A84604"/>
    <w:rsid w:val="00AD1C89"/>
    <w:rsid w:val="00AD23BA"/>
    <w:rsid w:val="00AD75B4"/>
    <w:rsid w:val="00AF05BF"/>
    <w:rsid w:val="00AF3682"/>
    <w:rsid w:val="00B243AE"/>
    <w:rsid w:val="00B561BE"/>
    <w:rsid w:val="00B707DA"/>
    <w:rsid w:val="00B73F1A"/>
    <w:rsid w:val="00B75402"/>
    <w:rsid w:val="00BB2165"/>
    <w:rsid w:val="00BE12DD"/>
    <w:rsid w:val="00BE1B1D"/>
    <w:rsid w:val="00BF5D8C"/>
    <w:rsid w:val="00C157B7"/>
    <w:rsid w:val="00C36A38"/>
    <w:rsid w:val="00C401E4"/>
    <w:rsid w:val="00C40E2E"/>
    <w:rsid w:val="00C44AE0"/>
    <w:rsid w:val="00C62A78"/>
    <w:rsid w:val="00C81FDB"/>
    <w:rsid w:val="00CC1D2C"/>
    <w:rsid w:val="00CD2B58"/>
    <w:rsid w:val="00D106D7"/>
    <w:rsid w:val="00D151F6"/>
    <w:rsid w:val="00D216CF"/>
    <w:rsid w:val="00D232F7"/>
    <w:rsid w:val="00D85181"/>
    <w:rsid w:val="00D97EE6"/>
    <w:rsid w:val="00DB6CF3"/>
    <w:rsid w:val="00DC6F04"/>
    <w:rsid w:val="00DE6515"/>
    <w:rsid w:val="00E01732"/>
    <w:rsid w:val="00E06E7A"/>
    <w:rsid w:val="00E07B23"/>
    <w:rsid w:val="00E35C5D"/>
    <w:rsid w:val="00E45D4E"/>
    <w:rsid w:val="00E470C1"/>
    <w:rsid w:val="00E61E45"/>
    <w:rsid w:val="00E65801"/>
    <w:rsid w:val="00E66B87"/>
    <w:rsid w:val="00E675A3"/>
    <w:rsid w:val="00E84268"/>
    <w:rsid w:val="00E919C0"/>
    <w:rsid w:val="00E9399D"/>
    <w:rsid w:val="00EA0CF5"/>
    <w:rsid w:val="00EB1E74"/>
    <w:rsid w:val="00EB3610"/>
    <w:rsid w:val="00ED638F"/>
    <w:rsid w:val="00EE1F00"/>
    <w:rsid w:val="00EE3B50"/>
    <w:rsid w:val="00EE585E"/>
    <w:rsid w:val="00EF74EB"/>
    <w:rsid w:val="00F01575"/>
    <w:rsid w:val="00F116CC"/>
    <w:rsid w:val="00F12397"/>
    <w:rsid w:val="00F13366"/>
    <w:rsid w:val="00F326AA"/>
    <w:rsid w:val="00F3390D"/>
    <w:rsid w:val="00F41F17"/>
    <w:rsid w:val="00F43E47"/>
    <w:rsid w:val="00F45296"/>
    <w:rsid w:val="00F6496D"/>
    <w:rsid w:val="00F80C23"/>
    <w:rsid w:val="00F95D3A"/>
    <w:rsid w:val="00FA2D5B"/>
    <w:rsid w:val="00FB0D4B"/>
    <w:rsid w:val="00FB7AB3"/>
    <w:rsid w:val="00FD42EF"/>
    <w:rsid w:val="00FE2CA6"/>
    <w:rsid w:val="00FF2401"/>
    <w:rsid w:val="00FF5B64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6542"/>
  <w15:chartTrackingRefBased/>
  <w15:docId w15:val="{D7127EB2-07B4-45B1-868A-6B28CD7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1"/>
    <w:pPr>
      <w:spacing w:after="0" w:line="240" w:lineRule="auto"/>
    </w:pPr>
    <w:rPr>
      <w:rFonts w:ascii="Barlow" w:hAnsi="Barlow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85181"/>
    <w:pPr>
      <w:keepNext/>
      <w:keepLines/>
      <w:numPr>
        <w:numId w:val="6"/>
      </w:numPr>
      <w:spacing w:before="360" w:after="40"/>
      <w:outlineLvl w:val="0"/>
    </w:pPr>
    <w:rPr>
      <w:rFonts w:ascii="CocogooseCompressed" w:eastAsiaTheme="majorEastAsia" w:hAnsi="CocogooseCompressed" w:cstheme="majorBidi"/>
      <w:color w:val="011C48" w:themeColor="accent1"/>
      <w:sz w:val="32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0625B"/>
    <w:pPr>
      <w:keepNext/>
      <w:keepLines/>
      <w:spacing w:before="80"/>
      <w:outlineLvl w:val="1"/>
    </w:pPr>
    <w:rPr>
      <w:rFonts w:eastAsiaTheme="majorEastAsia" w:cstheme="majorBidi"/>
      <w:b/>
      <w:bCs/>
      <w:color w:val="00768F" w:themeColor="accent2"/>
      <w:sz w:val="24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85181"/>
    <w:pPr>
      <w:keepNext/>
      <w:keepLines/>
      <w:numPr>
        <w:ilvl w:val="2"/>
        <w:numId w:val="6"/>
      </w:numPr>
      <w:spacing w:before="80"/>
      <w:outlineLvl w:val="2"/>
    </w:pPr>
    <w:rPr>
      <w:rFonts w:ascii="Barlow Medium" w:eastAsiaTheme="majorEastAsia" w:hAnsi="Barlow Medium" w:cstheme="majorBidi"/>
      <w:color w:val="00768F" w:themeColor="accen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625B"/>
    <w:rPr>
      <w:rFonts w:ascii="Barlow" w:eastAsiaTheme="majorEastAsia" w:hAnsi="Barlow" w:cstheme="majorBidi"/>
      <w:b/>
      <w:bCs/>
      <w:color w:val="00768F" w:themeColor="accent2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F2401"/>
    <w:rPr>
      <w:rFonts w:ascii="Barlow Medium" w:eastAsiaTheme="majorEastAsia" w:hAnsi="Barlow Medium" w:cstheme="majorBidi"/>
      <w:color w:val="00768F" w:themeColor="accent2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F2401"/>
    <w:rPr>
      <w:rFonts w:ascii="CocogooseCompressed" w:eastAsiaTheme="majorEastAsia" w:hAnsi="CocogooseCompressed" w:cstheme="majorBidi"/>
      <w:color w:val="011C48" w:themeColor="accent1"/>
      <w:sz w:val="32"/>
      <w:szCs w:val="40"/>
    </w:rPr>
  </w:style>
  <w:style w:type="paragraph" w:styleId="En-tte">
    <w:name w:val="header"/>
    <w:basedOn w:val="Normal"/>
    <w:link w:val="En-tteCar"/>
    <w:uiPriority w:val="99"/>
    <w:unhideWhenUsed/>
    <w:rsid w:val="00F80C2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80C23"/>
    <w:rPr>
      <w:rFonts w:ascii="Barlow" w:hAnsi="Barlow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80C2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C23"/>
    <w:rPr>
      <w:rFonts w:ascii="Barlow" w:hAnsi="Barlow"/>
      <w:szCs w:val="21"/>
    </w:rPr>
  </w:style>
  <w:style w:type="character" w:styleId="Accentuationintense">
    <w:name w:val="Intense Emphasis"/>
    <w:basedOn w:val="Policepardfaut"/>
    <w:uiPriority w:val="21"/>
    <w:qFormat/>
    <w:rsid w:val="00F80C23"/>
    <w:rPr>
      <w:i/>
      <w:iCs/>
      <w:color w:val="011C48" w:themeColor="accent1"/>
    </w:rPr>
  </w:style>
  <w:style w:type="table" w:styleId="Grilledutableau">
    <w:name w:val="Table Grid"/>
    <w:basedOn w:val="TableauNormal"/>
    <w:uiPriority w:val="39"/>
    <w:rsid w:val="00F8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80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F80C23"/>
    <w:rPr>
      <w:b/>
      <w:bCs/>
    </w:rPr>
  </w:style>
  <w:style w:type="character" w:styleId="Marquedecommentaire">
    <w:name w:val="annotation reference"/>
    <w:rsid w:val="00F80C23"/>
    <w:rPr>
      <w:sz w:val="16"/>
      <w:szCs w:val="16"/>
    </w:rPr>
  </w:style>
  <w:style w:type="paragraph" w:styleId="Commentaire">
    <w:name w:val="annotation text"/>
    <w:basedOn w:val="Normal"/>
    <w:link w:val="CommentaireCar"/>
    <w:rsid w:val="00F80C23"/>
    <w:rPr>
      <w:rFonts w:ascii="Calibri" w:eastAsia="Times New Roman" w:hAnsi="Calibri" w:cs="Arial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80C23"/>
    <w:rPr>
      <w:rFonts w:ascii="Calibri" w:eastAsia="Times New Roman" w:hAnsi="Calibri" w:cs="Arial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A029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065A6"/>
    <w:rPr>
      <w:rFonts w:ascii="Barlow" w:hAnsi="Barlow"/>
      <w:szCs w:val="21"/>
    </w:rPr>
  </w:style>
  <w:style w:type="paragraph" w:customStyle="1" w:styleId="Titrepourannexe">
    <w:name w:val="Titre pour annexe"/>
    <w:basedOn w:val="Titre1"/>
    <w:qFormat/>
    <w:rsid w:val="00A065A6"/>
    <w:pPr>
      <w:numPr>
        <w:numId w:val="0"/>
      </w:numPr>
      <w:spacing w:before="320" w:after="0"/>
      <w:jc w:val="both"/>
    </w:pPr>
    <w:rPr>
      <w:rFonts w:ascii="Calibri Light" w:eastAsia="SimSun" w:hAnsi="Calibri Light" w:cs="Times New Roman"/>
      <w:color w:val="2E74B5"/>
      <w:szCs w:val="32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75B4"/>
    <w:rPr>
      <w:rFonts w:ascii="Barlow" w:eastAsiaTheme="minorHAnsi" w:hAnsi="Barlow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75B4"/>
    <w:rPr>
      <w:rFonts w:ascii="Barlow" w:eastAsia="Times New Roman" w:hAnsi="Barlow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NAQ 2">
      <a:dk1>
        <a:sysClr val="windowText" lastClr="000000"/>
      </a:dk1>
      <a:lt1>
        <a:sysClr val="window" lastClr="FFFFFF"/>
      </a:lt1>
      <a:dk2>
        <a:srgbClr val="011C48"/>
      </a:dk2>
      <a:lt2>
        <a:srgbClr val="10CCC9"/>
      </a:lt2>
      <a:accent1>
        <a:srgbClr val="011C48"/>
      </a:accent1>
      <a:accent2>
        <a:srgbClr val="00768F"/>
      </a:accent2>
      <a:accent3>
        <a:srgbClr val="EF3340"/>
      </a:accent3>
      <a:accent4>
        <a:srgbClr val="10CCC9"/>
      </a:accent4>
      <a:accent5>
        <a:srgbClr val="0047BB"/>
      </a:accent5>
      <a:accent6>
        <a:srgbClr val="FFFFFF"/>
      </a:accent6>
      <a:hlink>
        <a:srgbClr val="0047BB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cf104-63f9-43f3-8221-f129fff97bf0">
      <Terms xmlns="http://schemas.microsoft.com/office/infopath/2007/PartnerControls"/>
    </lcf76f155ced4ddcb4097134ff3c332f>
    <TaxCatchAll xmlns="b29a9714-6923-44fb-89ba-754cdb294e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9D08B870A345AFFADCFC2B16D7AC" ma:contentTypeVersion="19" ma:contentTypeDescription="Crée un document." ma:contentTypeScope="" ma:versionID="0c92bfe1b02c4c3a73a4040dfa7d6b9c">
  <xsd:schema xmlns:xsd="http://www.w3.org/2001/XMLSchema" xmlns:xs="http://www.w3.org/2001/XMLSchema" xmlns:p="http://schemas.microsoft.com/office/2006/metadata/properties" xmlns:ns2="e04cf104-63f9-43f3-8221-f129fff97bf0" xmlns:ns3="b29a9714-6923-44fb-89ba-754cdb294e02" targetNamespace="http://schemas.microsoft.com/office/2006/metadata/properties" ma:root="true" ma:fieldsID="317b0433f4648ad7f74026935853bb71" ns2:_="" ns3:_="">
    <xsd:import namespace="e04cf104-63f9-43f3-8221-f129fff97bf0"/>
    <xsd:import namespace="b29a9714-6923-44fb-89ba-754cdb294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f104-63f9-43f3-8221-f129fff9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0676f6e-1e5a-4567-ab02-86c8a4867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9714-6923-44fb-89ba-754cdb294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1dacae-d8b8-477f-94a1-d3a9a3bbcc21}" ma:internalName="TaxCatchAll" ma:showField="CatchAllData" ma:web="b29a9714-6923-44fb-89ba-754cdb294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8020F-C95F-4496-882B-2C842E181879}">
  <ds:schemaRefs>
    <ds:schemaRef ds:uri="http://schemas.microsoft.com/office/2006/metadata/properties"/>
    <ds:schemaRef ds:uri="http://schemas.microsoft.com/office/infopath/2007/PartnerControls"/>
    <ds:schemaRef ds:uri="e04cf104-63f9-43f3-8221-f129fff97bf0"/>
    <ds:schemaRef ds:uri="b29a9714-6923-44fb-89ba-754cdb294e02"/>
  </ds:schemaRefs>
</ds:datastoreItem>
</file>

<file path=customXml/itemProps2.xml><?xml version="1.0" encoding="utf-8"?>
<ds:datastoreItem xmlns:ds="http://schemas.openxmlformats.org/officeDocument/2006/customXml" ds:itemID="{FB66F695-229C-4E51-B51E-9E47A97F5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A4FA5-5640-414C-8E67-CDD187B07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cf104-63f9-43f3-8221-f129fff97bf0"/>
    <ds:schemaRef ds:uri="b29a9714-6923-44fb-89ba-754cdb294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Vézina</dc:creator>
  <cp:keywords/>
  <dc:description/>
  <cp:lastModifiedBy>Genevieve Quesnel</cp:lastModifiedBy>
  <cp:revision>42</cp:revision>
  <cp:lastPrinted>2021-06-26T01:16:00Z</cp:lastPrinted>
  <dcterms:created xsi:type="dcterms:W3CDTF">2024-05-17T18:59:00Z</dcterms:created>
  <dcterms:modified xsi:type="dcterms:W3CDTF">2026-05-12T14:29:00Z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0x010100F2DA9D08B870A345AFFADCFC2B16D7AC</vt:lpwstr>
  </property>
  <property fmtid="{D5CDD505-2E9C-101B-9397-08002B2CF9AE}" pid="3" name="MediaServiceImageTags">
    <vt:lpwstr/>
  </property>
</Properties>
</file>